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C8A0" w14:textId="7C6FBBBF" w:rsidR="00CD5E7E" w:rsidRPr="00951643" w:rsidRDefault="00CD5E7E">
      <w:pPr>
        <w:pStyle w:val="BodyA"/>
        <w:spacing w:after="100" w:line="240" w:lineRule="auto"/>
        <w:jc w:val="center"/>
        <w:rPr>
          <w:rFonts w:ascii="Calibri Light" w:hAnsi="Calibri Light" w:cs="Calibri Light"/>
          <w:b/>
          <w:bCs/>
          <w:sz w:val="28"/>
          <w:szCs w:val="28"/>
          <w:lang w:val="en-GB"/>
        </w:rPr>
      </w:pPr>
      <w:r w:rsidRPr="00951643">
        <w:rPr>
          <w:rFonts w:ascii="Calibri Light" w:hAnsi="Calibri Light" w:cs="Calibri Light"/>
          <w:b/>
          <w:bCs/>
          <w:sz w:val="28"/>
          <w:szCs w:val="28"/>
          <w:lang w:val="en-GB"/>
        </w:rPr>
        <w:t>How to create lead markets for clean, sustainable and circular feedstocks in the chemical industry?</w:t>
      </w:r>
    </w:p>
    <w:p w14:paraId="4941E0B7" w14:textId="76CF7F26" w:rsidR="007C66B7" w:rsidRPr="009C3409" w:rsidRDefault="00CD5E7E" w:rsidP="006042F5">
      <w:pPr>
        <w:pStyle w:val="BodyA"/>
        <w:spacing w:after="100" w:line="240" w:lineRule="auto"/>
        <w:jc w:val="center"/>
        <w:rPr>
          <w:rFonts w:ascii="Calibri Light" w:hAnsi="Calibri Light" w:cs="Calibri Light"/>
          <w:b/>
          <w:bCs/>
          <w:color w:val="3A6F64"/>
          <w:u w:color="3A6F64"/>
          <w:lang w:val="fr-FR"/>
        </w:rPr>
      </w:pPr>
      <w:r w:rsidRPr="009C3409">
        <w:rPr>
          <w:rFonts w:ascii="Calibri Light" w:hAnsi="Calibri Light" w:cs="Calibri Light"/>
          <w:b/>
          <w:bCs/>
          <w:color w:val="3A6F64"/>
          <w:u w:color="3A6F64"/>
          <w:lang w:val="fr-FR"/>
        </w:rPr>
        <w:t>21 April 2026</w:t>
      </w:r>
      <w:r w:rsidR="007B06CA" w:rsidRPr="009C3409">
        <w:rPr>
          <w:rFonts w:ascii="Calibri Light" w:hAnsi="Calibri Light" w:cs="Calibri Light"/>
          <w:b/>
          <w:bCs/>
          <w:color w:val="3A6F64"/>
          <w:u w:color="3A6F64"/>
          <w:lang w:val="fr-FR"/>
        </w:rPr>
        <w:t xml:space="preserve">, </w:t>
      </w:r>
      <w:r w:rsidR="00A81D59" w:rsidRPr="009C3409">
        <w:rPr>
          <w:rFonts w:ascii="Calibri Light" w:hAnsi="Calibri Light" w:cs="Calibri Light"/>
          <w:b/>
          <w:bCs/>
          <w:color w:val="3A6F64"/>
          <w:u w:color="3A6F64"/>
          <w:lang w:val="fr-FR"/>
        </w:rPr>
        <w:t>CEPS</w:t>
      </w:r>
      <w:r w:rsidR="007B06CA" w:rsidRPr="009C3409">
        <w:rPr>
          <w:rFonts w:ascii="Calibri Light" w:hAnsi="Calibri Light" w:cs="Calibri Light"/>
          <w:b/>
          <w:bCs/>
          <w:color w:val="3A6F64"/>
          <w:u w:color="3A6F64"/>
          <w:lang w:val="fr-FR"/>
        </w:rPr>
        <w:t>,</w:t>
      </w:r>
      <w:r w:rsidR="004C75A4" w:rsidRPr="009C3409">
        <w:rPr>
          <w:rFonts w:ascii="Calibri Light" w:hAnsi="Calibri Light" w:cs="Calibri Light"/>
          <w:b/>
          <w:bCs/>
          <w:color w:val="3A6F64"/>
          <w:u w:color="3A6F64"/>
          <w:lang w:val="fr-FR"/>
        </w:rPr>
        <w:t xml:space="preserve"> Place du Congres 1,</w:t>
      </w:r>
      <w:r w:rsidR="007B06CA" w:rsidRPr="009C3409">
        <w:rPr>
          <w:rFonts w:ascii="Calibri Light" w:hAnsi="Calibri Light" w:cs="Calibri Light"/>
          <w:b/>
          <w:bCs/>
          <w:color w:val="3A6F64"/>
          <w:u w:color="3A6F64"/>
          <w:lang w:val="fr-FR"/>
        </w:rPr>
        <w:t xml:space="preserve"> Brussels</w:t>
      </w:r>
    </w:p>
    <w:p w14:paraId="3DDF1A7D" w14:textId="77777777" w:rsidR="00951643" w:rsidRPr="009C3409" w:rsidRDefault="00951643" w:rsidP="006042F5">
      <w:pPr>
        <w:pStyle w:val="BodyA"/>
        <w:spacing w:after="100" w:line="240" w:lineRule="auto"/>
        <w:jc w:val="center"/>
        <w:rPr>
          <w:rFonts w:ascii="Calibri Light" w:hAnsi="Calibri Light" w:cs="Calibri Light"/>
          <w:b/>
          <w:bCs/>
          <w:color w:val="3A6F64"/>
          <w:sz w:val="16"/>
          <w:szCs w:val="16"/>
          <w:u w:color="3A6F64"/>
          <w:lang w:val="fr-FR"/>
        </w:rPr>
      </w:pPr>
    </w:p>
    <w:p w14:paraId="02224A9E" w14:textId="77777777" w:rsidR="00CD5E7E" w:rsidRPr="00951643" w:rsidRDefault="00CD5E7E" w:rsidP="00CD5E7E">
      <w:pPr>
        <w:pStyle w:val="BodyA"/>
        <w:jc w:val="both"/>
        <w:rPr>
          <w:rFonts w:ascii="Calibri Light" w:hAnsi="Calibri Light" w:cs="Calibri Light"/>
          <w:lang w:val="en-GB"/>
        </w:rPr>
      </w:pPr>
      <w:r w:rsidRPr="00951643">
        <w:rPr>
          <w:rFonts w:ascii="Calibri Light" w:hAnsi="Calibri Light" w:cs="Calibri Light"/>
          <w:lang w:val="en-GB"/>
        </w:rPr>
        <w:t>The EU has established a direction for the clean transition of its economy. Reaching this goal will require deep emissions cuts across all sectors, including energy-intensive industries such as the chemical industry. While electrification and a growing share of low-carbon electricity will be essential across the board, some sectors will require additional measures to meet EU climate targets.</w:t>
      </w:r>
    </w:p>
    <w:p w14:paraId="789542B9" w14:textId="77777777" w:rsidR="00CD5E7E" w:rsidRPr="00951643" w:rsidRDefault="00CD5E7E" w:rsidP="00CD5E7E">
      <w:pPr>
        <w:pStyle w:val="BodyA"/>
        <w:jc w:val="both"/>
        <w:rPr>
          <w:rFonts w:ascii="Calibri Light" w:hAnsi="Calibri Light" w:cs="Calibri Light"/>
          <w:lang w:val="en-GB"/>
        </w:rPr>
      </w:pPr>
      <w:r w:rsidRPr="00951643">
        <w:rPr>
          <w:rFonts w:ascii="Calibri Light" w:hAnsi="Calibri Light" w:cs="Calibri Light"/>
          <w:lang w:val="en-GB"/>
        </w:rPr>
        <w:t xml:space="preserve">The chemical industry is a case in point. A third of its total emissions are linked to materials –mainly feedstock. To date, more than 90% of those materials are fossil-based. Addressing these non-energy emissions will require changes in production routes and especially in feedstocks, including the scaling up of new technologies and alternative materials. A key tool will be the creation of lead markets, as suggested in the Industrial Accelerator Act. </w:t>
      </w:r>
    </w:p>
    <w:p w14:paraId="46EA1F4C" w14:textId="5058FC3D" w:rsidR="00756B57" w:rsidRPr="00951643" w:rsidRDefault="00CD5E7E" w:rsidP="006042F5">
      <w:pPr>
        <w:pStyle w:val="BodyA"/>
        <w:spacing w:after="0"/>
        <w:jc w:val="both"/>
        <w:rPr>
          <w:rFonts w:ascii="Calibri Light" w:hAnsi="Calibri Light" w:cs="Calibri Light"/>
          <w:lang w:val="en-GB"/>
        </w:rPr>
      </w:pPr>
      <w:r w:rsidRPr="00951643">
        <w:rPr>
          <w:rFonts w:ascii="Calibri Light" w:hAnsi="Calibri Light" w:cs="Calibri Light"/>
          <w:lang w:val="en-GB"/>
        </w:rPr>
        <w:t>This CEPS event will explore the policy options to create lead markets for clean, sustainable and circular low-carbon feedstocks, and how such lead markets fit into the EU policy framework. This event will accompany the publication of a CEPS report on this topic.</w:t>
      </w:r>
    </w:p>
    <w:p w14:paraId="52817CA9" w14:textId="77777777" w:rsidR="00951643" w:rsidRPr="00951643" w:rsidRDefault="00951643" w:rsidP="006042F5">
      <w:pPr>
        <w:pStyle w:val="BodyA"/>
        <w:spacing w:after="0"/>
        <w:jc w:val="both"/>
        <w:rPr>
          <w:rFonts w:ascii="Calibri Light" w:hAnsi="Calibri Light" w:cs="Calibri Light"/>
          <w:sz w:val="18"/>
          <w:szCs w:val="18"/>
          <w:lang w:val="en-GB"/>
        </w:rPr>
      </w:pPr>
    </w:p>
    <w:p w14:paraId="7874376C" w14:textId="35CCA489" w:rsidR="00CD5E7E" w:rsidRPr="00951643" w:rsidRDefault="00CD5E7E" w:rsidP="00CD5E7E">
      <w:pPr>
        <w:pStyle w:val="BodyA"/>
        <w:spacing w:before="120" w:after="120" w:line="240" w:lineRule="auto"/>
        <w:jc w:val="center"/>
        <w:rPr>
          <w:rFonts w:ascii="Calibri Light" w:hAnsi="Calibri Light" w:cs="Calibri Light"/>
          <w:b/>
          <w:bCs/>
          <w:color w:val="auto"/>
          <w:sz w:val="24"/>
          <w:szCs w:val="24"/>
          <w:u w:val="single"/>
          <w:lang w:val="en-GB"/>
        </w:rPr>
      </w:pPr>
      <w:r w:rsidRPr="00951643">
        <w:rPr>
          <w:rFonts w:ascii="Calibri Light" w:hAnsi="Calibri Light" w:cs="Calibri Light"/>
          <w:b/>
          <w:bCs/>
          <w:color w:val="auto"/>
          <w:sz w:val="24"/>
          <w:szCs w:val="24"/>
          <w:u w:val="single"/>
          <w:lang w:val="en-GB"/>
        </w:rPr>
        <w:t>Agenda</w:t>
      </w:r>
    </w:p>
    <w:p w14:paraId="7108C4A0" w14:textId="2B40AFAA" w:rsidR="00CD5E7E" w:rsidRPr="00951643" w:rsidRDefault="00CD5E7E" w:rsidP="006042F5">
      <w:pPr>
        <w:pStyle w:val="BodyA"/>
        <w:spacing w:before="120" w:after="120" w:line="240" w:lineRule="auto"/>
        <w:jc w:val="both"/>
        <w:rPr>
          <w:rFonts w:ascii="Calibri Light" w:hAnsi="Calibri Light" w:cs="Calibri Light"/>
          <w:b/>
          <w:bCs/>
          <w:lang w:val="en-GB"/>
        </w:rPr>
      </w:pPr>
      <w:r w:rsidRPr="00951643">
        <w:rPr>
          <w:rFonts w:ascii="Calibri Light" w:hAnsi="Calibri Light" w:cs="Calibri Light"/>
          <w:b/>
          <w:bCs/>
          <w:color w:val="3A6F64"/>
          <w:u w:color="3A6F64"/>
          <w:lang w:val="en-GB"/>
        </w:rPr>
        <w:t>12</w:t>
      </w:r>
      <w:r w:rsidR="007B06CA" w:rsidRPr="00951643">
        <w:rPr>
          <w:rFonts w:ascii="Calibri Light" w:hAnsi="Calibri Light" w:cs="Calibri Light"/>
          <w:b/>
          <w:bCs/>
          <w:color w:val="3A6F64"/>
          <w:u w:color="3A6F64"/>
          <w:lang w:val="en-GB"/>
        </w:rPr>
        <w:t>:</w:t>
      </w:r>
      <w:r w:rsidRPr="00951643">
        <w:rPr>
          <w:rFonts w:ascii="Calibri Light" w:hAnsi="Calibri Light" w:cs="Calibri Light"/>
          <w:b/>
          <w:bCs/>
          <w:color w:val="3A6F64"/>
          <w:u w:color="3A6F64"/>
          <w:lang w:val="en-GB"/>
        </w:rPr>
        <w:t>00</w:t>
      </w:r>
      <w:r w:rsidR="007B06CA" w:rsidRPr="00951643">
        <w:rPr>
          <w:rFonts w:ascii="Calibri Light" w:hAnsi="Calibri Light" w:cs="Calibri Light"/>
          <w:b/>
          <w:bCs/>
          <w:color w:val="3A6F64"/>
          <w:u w:color="3A6F64"/>
          <w:lang w:val="en-GB"/>
        </w:rPr>
        <w:t>- 1</w:t>
      </w:r>
      <w:r w:rsidRPr="00951643">
        <w:rPr>
          <w:rFonts w:ascii="Calibri Light" w:hAnsi="Calibri Light" w:cs="Calibri Light"/>
          <w:b/>
          <w:bCs/>
          <w:color w:val="3A6F64"/>
          <w:u w:color="3A6F64"/>
          <w:lang w:val="en-GB"/>
        </w:rPr>
        <w:t>3</w:t>
      </w:r>
      <w:r w:rsidR="007B06CA" w:rsidRPr="00951643">
        <w:rPr>
          <w:rFonts w:ascii="Calibri Light" w:hAnsi="Calibri Light" w:cs="Calibri Light"/>
          <w:b/>
          <w:bCs/>
          <w:color w:val="3A6F64"/>
          <w:u w:color="3A6F64"/>
          <w:lang w:val="en-GB"/>
        </w:rPr>
        <w:t>:00</w:t>
      </w:r>
      <w:r w:rsidR="009C3409">
        <w:rPr>
          <w:rFonts w:ascii="Calibri Light" w:hAnsi="Calibri Light" w:cs="Calibri Light"/>
          <w:b/>
          <w:bCs/>
          <w:color w:val="3A6F64"/>
          <w:u w:color="3A6F64"/>
          <w:lang w:val="en-GB"/>
        </w:rPr>
        <w:tab/>
      </w:r>
      <w:r w:rsidRPr="00951643">
        <w:rPr>
          <w:rFonts w:ascii="Calibri Light" w:hAnsi="Calibri Light" w:cs="Calibri Light"/>
          <w:b/>
          <w:bCs/>
          <w:lang w:val="en-GB"/>
        </w:rPr>
        <w:t>Registration and light networking lunch</w:t>
      </w:r>
    </w:p>
    <w:p w14:paraId="4941E0BC" w14:textId="6B9FC3C1" w:rsidR="007C66B7" w:rsidRPr="00951643" w:rsidRDefault="007B06CA" w:rsidP="006042F5">
      <w:pPr>
        <w:pStyle w:val="BodyA"/>
        <w:spacing w:before="120" w:after="120" w:line="240" w:lineRule="auto"/>
        <w:jc w:val="both"/>
        <w:rPr>
          <w:rFonts w:ascii="Calibri Light" w:hAnsi="Calibri Light" w:cs="Calibri Light"/>
          <w:b/>
          <w:bCs/>
          <w:lang w:val="en-GB"/>
        </w:rPr>
      </w:pPr>
      <w:r w:rsidRPr="00951643">
        <w:rPr>
          <w:rFonts w:ascii="Calibri Light" w:hAnsi="Calibri Light" w:cs="Calibri Light"/>
          <w:b/>
          <w:bCs/>
          <w:color w:val="3A6F64"/>
          <w:u w:color="3A6F64"/>
          <w:lang w:val="en-GB"/>
        </w:rPr>
        <w:t>1</w:t>
      </w:r>
      <w:r w:rsidR="00CD5E7E" w:rsidRPr="00951643">
        <w:rPr>
          <w:rFonts w:ascii="Calibri Light" w:hAnsi="Calibri Light" w:cs="Calibri Light"/>
          <w:b/>
          <w:bCs/>
          <w:color w:val="3A6F64"/>
          <w:u w:color="3A6F64"/>
          <w:lang w:val="en-GB"/>
        </w:rPr>
        <w:t>3</w:t>
      </w:r>
      <w:r w:rsidRPr="00951643">
        <w:rPr>
          <w:rFonts w:ascii="Calibri Light" w:hAnsi="Calibri Light" w:cs="Calibri Light"/>
          <w:b/>
          <w:bCs/>
          <w:color w:val="3A6F64"/>
          <w:u w:color="3A6F64"/>
          <w:lang w:val="en-GB"/>
        </w:rPr>
        <w:t>:00 - 1</w:t>
      </w:r>
      <w:r w:rsidR="00CD5E7E" w:rsidRPr="00951643">
        <w:rPr>
          <w:rFonts w:ascii="Calibri Light" w:hAnsi="Calibri Light" w:cs="Calibri Light"/>
          <w:b/>
          <w:bCs/>
          <w:color w:val="3A6F64"/>
          <w:u w:color="3A6F64"/>
          <w:lang w:val="en-GB"/>
        </w:rPr>
        <w:t>3</w:t>
      </w:r>
      <w:r w:rsidRPr="00951643">
        <w:rPr>
          <w:rFonts w:ascii="Calibri Light" w:hAnsi="Calibri Light" w:cs="Calibri Light"/>
          <w:b/>
          <w:bCs/>
          <w:color w:val="3A6F64"/>
          <w:u w:color="3A6F64"/>
          <w:lang w:val="en-GB"/>
        </w:rPr>
        <w:t>:1</w:t>
      </w:r>
      <w:r w:rsidR="001739FD" w:rsidRPr="00951643">
        <w:rPr>
          <w:rFonts w:ascii="Calibri Light" w:hAnsi="Calibri Light" w:cs="Calibri Light"/>
          <w:b/>
          <w:bCs/>
          <w:color w:val="3A6F64"/>
          <w:u w:color="3A6F64"/>
          <w:lang w:val="en-GB"/>
        </w:rPr>
        <w:t>0</w:t>
      </w:r>
      <w:r w:rsidRPr="00951643">
        <w:rPr>
          <w:rFonts w:ascii="Calibri Light" w:hAnsi="Calibri Light" w:cs="Calibri Light"/>
          <w:b/>
          <w:bCs/>
          <w:color w:val="3A6F64"/>
          <w:u w:color="3A6F64"/>
          <w:lang w:val="en-GB"/>
        </w:rPr>
        <w:t xml:space="preserve"> </w:t>
      </w:r>
      <w:r w:rsidR="009C3409">
        <w:rPr>
          <w:rFonts w:ascii="Calibri Light" w:hAnsi="Calibri Light" w:cs="Calibri Light"/>
          <w:b/>
          <w:bCs/>
          <w:color w:val="3A6F64"/>
          <w:u w:color="3A6F64"/>
          <w:lang w:val="en-GB"/>
        </w:rPr>
        <w:tab/>
      </w:r>
      <w:r w:rsidR="00CD5E7E" w:rsidRPr="00951643">
        <w:rPr>
          <w:rFonts w:ascii="Calibri Light" w:hAnsi="Calibri Light" w:cs="Calibri Light"/>
          <w:b/>
          <w:bCs/>
          <w:lang w:val="en-GB"/>
        </w:rPr>
        <w:t>Introduction and welcome</w:t>
      </w:r>
    </w:p>
    <w:p w14:paraId="4941E0BE" w14:textId="311BF7EE" w:rsidR="007C66B7" w:rsidRPr="00951643" w:rsidRDefault="00CD5E7E" w:rsidP="006042F5">
      <w:pPr>
        <w:spacing w:before="120"/>
        <w:ind w:left="144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Christian Egenhofer</w:t>
      </w:r>
      <w:r w:rsidRPr="00951643">
        <w:rPr>
          <w:rFonts w:ascii="Calibri Light" w:eastAsia="Aptos" w:hAnsi="Calibri Light" w:cs="Calibri Light"/>
          <w:color w:val="000000" w:themeColor="text1"/>
          <w:sz w:val="22"/>
          <w:szCs w:val="22"/>
          <w:lang w:val="en-GB"/>
        </w:rPr>
        <w:t xml:space="preserve">, Associate Senior Research Fellow, CEPS; Senior Fellow, Florence School of Transnational Governance, European University Institute (EUI), Florence </w:t>
      </w:r>
    </w:p>
    <w:p w14:paraId="4941E0BF" w14:textId="6B25A963" w:rsidR="007C66B7" w:rsidRPr="00951643" w:rsidRDefault="007B06CA" w:rsidP="006042F5">
      <w:pPr>
        <w:pStyle w:val="BodyA"/>
        <w:spacing w:before="120" w:after="120" w:line="240" w:lineRule="auto"/>
        <w:jc w:val="both"/>
        <w:rPr>
          <w:rFonts w:ascii="Calibri Light" w:hAnsi="Calibri Light" w:cs="Calibri Light"/>
          <w:b/>
          <w:bCs/>
          <w:lang w:val="en-GB"/>
        </w:rPr>
      </w:pPr>
      <w:r w:rsidRPr="00951643">
        <w:rPr>
          <w:rFonts w:ascii="Calibri Light" w:hAnsi="Calibri Light" w:cs="Calibri Light"/>
          <w:b/>
          <w:bCs/>
          <w:color w:val="3A6F64"/>
          <w:u w:color="3A6F64"/>
          <w:lang w:val="en-GB"/>
        </w:rPr>
        <w:t>1</w:t>
      </w:r>
      <w:r w:rsidR="00CD5E7E" w:rsidRPr="00951643">
        <w:rPr>
          <w:rFonts w:ascii="Calibri Light" w:hAnsi="Calibri Light" w:cs="Calibri Light"/>
          <w:b/>
          <w:bCs/>
          <w:color w:val="3A6F64"/>
          <w:u w:color="3A6F64"/>
          <w:lang w:val="en-GB"/>
        </w:rPr>
        <w:t>3</w:t>
      </w:r>
      <w:r w:rsidRPr="00951643">
        <w:rPr>
          <w:rFonts w:ascii="Calibri Light" w:hAnsi="Calibri Light" w:cs="Calibri Light"/>
          <w:b/>
          <w:bCs/>
          <w:color w:val="3A6F64"/>
          <w:u w:color="3A6F64"/>
          <w:lang w:val="en-GB"/>
        </w:rPr>
        <w:t>:1</w:t>
      </w:r>
      <w:r w:rsidR="001739FD" w:rsidRPr="00951643">
        <w:rPr>
          <w:rFonts w:ascii="Calibri Light" w:hAnsi="Calibri Light" w:cs="Calibri Light"/>
          <w:b/>
          <w:bCs/>
          <w:color w:val="3A6F64"/>
          <w:u w:color="3A6F64"/>
          <w:lang w:val="en-GB"/>
        </w:rPr>
        <w:t>0</w:t>
      </w:r>
      <w:r w:rsidRPr="00951643">
        <w:rPr>
          <w:rFonts w:ascii="Calibri Light" w:hAnsi="Calibri Light" w:cs="Calibri Light"/>
          <w:b/>
          <w:bCs/>
          <w:color w:val="3A6F64"/>
          <w:u w:color="3A6F64"/>
          <w:lang w:val="en-GB"/>
        </w:rPr>
        <w:t xml:space="preserve"> - 1</w:t>
      </w:r>
      <w:r w:rsidR="00CD5E7E" w:rsidRPr="00951643">
        <w:rPr>
          <w:rFonts w:ascii="Calibri Light" w:hAnsi="Calibri Light" w:cs="Calibri Light"/>
          <w:b/>
          <w:bCs/>
          <w:color w:val="3A6F64"/>
          <w:u w:color="3A6F64"/>
          <w:lang w:val="en-GB"/>
        </w:rPr>
        <w:t>3</w:t>
      </w:r>
      <w:r w:rsidRPr="00951643">
        <w:rPr>
          <w:rFonts w:ascii="Calibri Light" w:hAnsi="Calibri Light" w:cs="Calibri Light"/>
          <w:b/>
          <w:bCs/>
          <w:color w:val="3A6F64"/>
          <w:u w:color="3A6F64"/>
          <w:lang w:val="en-GB"/>
        </w:rPr>
        <w:t>:</w:t>
      </w:r>
      <w:r w:rsidR="001739FD" w:rsidRPr="00951643">
        <w:rPr>
          <w:rFonts w:ascii="Calibri Light" w:hAnsi="Calibri Light" w:cs="Calibri Light"/>
          <w:b/>
          <w:bCs/>
          <w:color w:val="3A6F64"/>
          <w:u w:color="3A6F64"/>
          <w:lang w:val="en-GB"/>
        </w:rPr>
        <w:t>30</w:t>
      </w:r>
      <w:r w:rsidRPr="00951643">
        <w:rPr>
          <w:rFonts w:ascii="Calibri Light" w:hAnsi="Calibri Light" w:cs="Calibri Light"/>
          <w:b/>
          <w:bCs/>
          <w:color w:val="3A6F64"/>
          <w:u w:color="3A6F64"/>
          <w:lang w:val="en-GB"/>
        </w:rPr>
        <w:t xml:space="preserve"> </w:t>
      </w:r>
      <w:r w:rsidR="009C3409">
        <w:rPr>
          <w:rFonts w:ascii="Calibri Light" w:hAnsi="Calibri Light" w:cs="Calibri Light"/>
          <w:b/>
          <w:bCs/>
          <w:color w:val="3A6F64"/>
          <w:u w:color="3A6F64"/>
          <w:lang w:val="en-GB"/>
        </w:rPr>
        <w:tab/>
      </w:r>
      <w:r w:rsidR="00CD5E7E" w:rsidRPr="00951643">
        <w:rPr>
          <w:rFonts w:ascii="Calibri Light" w:hAnsi="Calibri Light" w:cs="Calibri Light"/>
          <w:b/>
          <w:bCs/>
          <w:lang w:val="en-GB"/>
        </w:rPr>
        <w:t>Opening Keynote speech</w:t>
      </w:r>
    </w:p>
    <w:p w14:paraId="3B4B3293" w14:textId="77777777" w:rsidR="00CD5E7E" w:rsidRPr="00951643" w:rsidRDefault="00CD5E7E" w:rsidP="006042F5">
      <w:pPr>
        <w:spacing w:before="120" w:after="120"/>
        <w:ind w:left="720" w:firstLine="72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Fritz Georg von Graevenitz</w:t>
      </w:r>
      <w:r w:rsidRPr="00951643">
        <w:rPr>
          <w:rFonts w:ascii="Calibri Light" w:eastAsia="Aptos" w:hAnsi="Calibri Light" w:cs="Calibri Light"/>
          <w:color w:val="000000" w:themeColor="text1"/>
          <w:sz w:val="22"/>
          <w:szCs w:val="22"/>
          <w:lang w:val="en-GB"/>
        </w:rPr>
        <w:t xml:space="preserve">, CEO </w:t>
      </w:r>
      <w:proofErr w:type="spellStart"/>
      <w:r w:rsidRPr="00951643">
        <w:rPr>
          <w:rFonts w:ascii="Calibri Light" w:eastAsia="Aptos" w:hAnsi="Calibri Light" w:cs="Calibri Light"/>
          <w:color w:val="000000" w:themeColor="text1"/>
          <w:sz w:val="22"/>
          <w:szCs w:val="22"/>
          <w:lang w:val="en-GB"/>
        </w:rPr>
        <w:t>CropEnergies</w:t>
      </w:r>
      <w:proofErr w:type="spellEnd"/>
      <w:r w:rsidRPr="00951643">
        <w:rPr>
          <w:rFonts w:ascii="Calibri Light" w:eastAsia="Aptos" w:hAnsi="Calibri Light" w:cs="Calibri Light"/>
          <w:color w:val="000000" w:themeColor="text1"/>
          <w:sz w:val="22"/>
          <w:szCs w:val="22"/>
          <w:lang w:val="en-GB"/>
        </w:rPr>
        <w:t xml:space="preserve">, Mannheim </w:t>
      </w:r>
    </w:p>
    <w:p w14:paraId="4EE009E4" w14:textId="77777777" w:rsidR="00CD5E7E" w:rsidRPr="00951643" w:rsidRDefault="00CD5E7E" w:rsidP="006042F5">
      <w:pPr>
        <w:spacing w:before="120"/>
        <w:ind w:left="1440"/>
        <w:rPr>
          <w:rFonts w:ascii="Calibri Light" w:eastAsia="Aptos" w:hAnsi="Calibri Light" w:cs="Calibri Light"/>
          <w:color w:val="000000" w:themeColor="text1"/>
          <w:sz w:val="22"/>
          <w:szCs w:val="22"/>
          <w:lang w:val="en-GB"/>
        </w:rPr>
      </w:pPr>
      <w:r w:rsidRPr="00951643">
        <w:rPr>
          <w:rFonts w:ascii="Calibri Light" w:eastAsia="Aptos" w:hAnsi="Calibri Light" w:cs="Calibri Light"/>
          <w:color w:val="000000" w:themeColor="text1"/>
          <w:sz w:val="22"/>
          <w:szCs w:val="22"/>
          <w:lang w:val="en-GB"/>
        </w:rPr>
        <w:t xml:space="preserve">Followed by short discussion </w:t>
      </w:r>
    </w:p>
    <w:p w14:paraId="2E4F9133" w14:textId="44014A2B" w:rsidR="00CD5E7E" w:rsidRPr="00951643" w:rsidRDefault="00CD5E7E" w:rsidP="006042F5">
      <w:pPr>
        <w:spacing w:before="120"/>
        <w:ind w:left="144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color w:val="000000" w:themeColor="text1"/>
          <w:sz w:val="22"/>
          <w:szCs w:val="22"/>
          <w:lang w:val="en-GB"/>
        </w:rPr>
        <w:t xml:space="preserve">Moderator: </w:t>
      </w:r>
      <w:r w:rsidRPr="00951643">
        <w:rPr>
          <w:rFonts w:ascii="Calibri Light" w:eastAsia="Aptos" w:hAnsi="Calibri Light" w:cs="Calibri Light"/>
          <w:b/>
          <w:bCs/>
          <w:color w:val="000000" w:themeColor="text1"/>
          <w:sz w:val="22"/>
          <w:szCs w:val="22"/>
          <w:lang w:val="en-GB"/>
        </w:rPr>
        <w:t xml:space="preserve">Christian </w:t>
      </w:r>
      <w:proofErr w:type="spellStart"/>
      <w:r w:rsidRPr="00951643">
        <w:rPr>
          <w:rFonts w:ascii="Calibri Light" w:eastAsia="Aptos" w:hAnsi="Calibri Light" w:cs="Calibri Light"/>
          <w:b/>
          <w:bCs/>
          <w:color w:val="000000" w:themeColor="text1"/>
          <w:sz w:val="22"/>
          <w:szCs w:val="22"/>
          <w:lang w:val="en-GB"/>
        </w:rPr>
        <w:t>Egenhofer</w:t>
      </w:r>
      <w:proofErr w:type="spellEnd"/>
    </w:p>
    <w:p w14:paraId="2771304B" w14:textId="1EE038EC" w:rsidR="00CD5E7E" w:rsidRPr="00951643" w:rsidRDefault="00CD5E7E" w:rsidP="006042F5">
      <w:pPr>
        <w:pStyle w:val="BodyA"/>
        <w:spacing w:before="120" w:after="120" w:line="240" w:lineRule="auto"/>
        <w:jc w:val="both"/>
        <w:rPr>
          <w:rFonts w:ascii="Calibri Light" w:hAnsi="Calibri Light" w:cs="Calibri Light"/>
          <w:b/>
          <w:bCs/>
          <w:lang w:val="en-GB"/>
        </w:rPr>
      </w:pPr>
      <w:r w:rsidRPr="00951643">
        <w:rPr>
          <w:rFonts w:ascii="Calibri Light" w:hAnsi="Calibri Light" w:cs="Calibri Light"/>
          <w:b/>
          <w:bCs/>
          <w:color w:val="3A6F64"/>
          <w:u w:color="3A6F64"/>
          <w:lang w:val="en-GB"/>
        </w:rPr>
        <w:t xml:space="preserve">13:30- 13:40  </w:t>
      </w:r>
      <w:r w:rsidR="009C3409">
        <w:rPr>
          <w:rFonts w:ascii="Calibri Light" w:hAnsi="Calibri Light" w:cs="Calibri Light"/>
          <w:b/>
          <w:bCs/>
          <w:color w:val="3A6F64"/>
          <w:u w:color="3A6F64"/>
          <w:lang w:val="en-GB"/>
        </w:rPr>
        <w:tab/>
      </w:r>
      <w:r w:rsidRPr="00951643">
        <w:rPr>
          <w:rFonts w:ascii="Calibri Light" w:hAnsi="Calibri Light" w:cs="Calibri Light"/>
          <w:b/>
          <w:bCs/>
          <w:lang w:val="en-GB"/>
        </w:rPr>
        <w:t xml:space="preserve">Key Messages from the Report </w:t>
      </w:r>
    </w:p>
    <w:p w14:paraId="62AAAF21" w14:textId="530CCA56" w:rsidR="00CD5E7E" w:rsidRPr="00951643" w:rsidRDefault="00CD5E7E" w:rsidP="006042F5">
      <w:pPr>
        <w:spacing w:before="120"/>
        <w:ind w:left="144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Christian Dietz</w:t>
      </w:r>
      <w:r w:rsidRPr="00951643">
        <w:rPr>
          <w:rFonts w:ascii="Calibri Light" w:eastAsia="Aptos" w:hAnsi="Calibri Light" w:cs="Calibri Light"/>
          <w:color w:val="000000" w:themeColor="text1"/>
          <w:sz w:val="22"/>
          <w:szCs w:val="22"/>
          <w:lang w:val="en-GB"/>
        </w:rPr>
        <w:t xml:space="preserve">, Research Associate, Florence School of Transnational Governance, European University Institute (EUI), Florence; formerly CEPS </w:t>
      </w:r>
    </w:p>
    <w:p w14:paraId="6E32BA9A" w14:textId="1AF47640" w:rsidR="00CD5E7E" w:rsidRPr="00951643" w:rsidRDefault="00CD5E7E" w:rsidP="006042F5">
      <w:pPr>
        <w:pStyle w:val="BodyA"/>
        <w:spacing w:before="120" w:after="120" w:line="240" w:lineRule="auto"/>
        <w:jc w:val="both"/>
        <w:rPr>
          <w:rFonts w:ascii="Calibri Light" w:eastAsia="Aptos" w:hAnsi="Calibri Light" w:cs="Calibri Light"/>
          <w:b/>
          <w:bCs/>
          <w:color w:val="000000" w:themeColor="text1"/>
          <w:lang w:val="en-GB"/>
        </w:rPr>
      </w:pPr>
      <w:r w:rsidRPr="00951643">
        <w:rPr>
          <w:rFonts w:ascii="Calibri Light" w:hAnsi="Calibri Light" w:cs="Calibri Light"/>
          <w:b/>
          <w:bCs/>
          <w:color w:val="3A6F64"/>
          <w:u w:color="3A6F64"/>
          <w:lang w:val="en-GB"/>
        </w:rPr>
        <w:t xml:space="preserve">13:40 - 14:40 </w:t>
      </w:r>
      <w:r w:rsidR="009C3409">
        <w:rPr>
          <w:rFonts w:ascii="Calibri Light" w:hAnsi="Calibri Light" w:cs="Calibri Light"/>
          <w:b/>
          <w:bCs/>
          <w:color w:val="3A6F64"/>
          <w:u w:color="3A6F64"/>
          <w:lang w:val="en-GB"/>
        </w:rPr>
        <w:tab/>
      </w:r>
      <w:r w:rsidRPr="00951643">
        <w:rPr>
          <w:rFonts w:ascii="Calibri Light" w:eastAsia="Aptos" w:hAnsi="Calibri Light" w:cs="Calibri Light"/>
          <w:b/>
          <w:bCs/>
          <w:color w:val="000000" w:themeColor="text1"/>
          <w:lang w:val="en-GB"/>
        </w:rPr>
        <w:t>Panel</w:t>
      </w:r>
      <w:r w:rsidRPr="00951643">
        <w:rPr>
          <w:rStyle w:val="FootnoteReference"/>
          <w:rFonts w:ascii="Calibri Light" w:eastAsia="Aptos" w:hAnsi="Calibri Light" w:cs="Calibri Light"/>
          <w:b/>
          <w:bCs/>
          <w:color w:val="000000" w:themeColor="text1"/>
          <w:lang w:val="en-GB"/>
        </w:rPr>
        <w:footnoteReference w:id="1"/>
      </w:r>
      <w:r w:rsidRPr="00951643">
        <w:rPr>
          <w:rFonts w:ascii="Calibri Light" w:eastAsia="Aptos" w:hAnsi="Calibri Light" w:cs="Calibri Light"/>
          <w:b/>
          <w:bCs/>
          <w:color w:val="000000" w:themeColor="text1"/>
          <w:lang w:val="en-GB"/>
        </w:rPr>
        <w:t xml:space="preserve"> 1: Kickstarting the clean, sustainable and circular transition (short-term)</w:t>
      </w:r>
    </w:p>
    <w:p w14:paraId="120105A3" w14:textId="36EBB33C" w:rsidR="00CD5E7E" w:rsidRPr="00951643" w:rsidRDefault="00CD5E7E" w:rsidP="006042F5">
      <w:pPr>
        <w:pStyle w:val="BodyA"/>
        <w:spacing w:before="120" w:after="120" w:line="240" w:lineRule="auto"/>
        <w:ind w:left="1440"/>
        <w:jc w:val="both"/>
        <w:rPr>
          <w:rFonts w:ascii="Calibri Light" w:eastAsia="Aptos" w:hAnsi="Calibri Light" w:cs="Calibri Light"/>
          <w:color w:val="000000" w:themeColor="text1"/>
          <w:lang w:val="en-GB"/>
        </w:rPr>
      </w:pPr>
      <w:r w:rsidRPr="00951643">
        <w:rPr>
          <w:rFonts w:ascii="Calibri Light" w:eastAsia="Aptos" w:hAnsi="Calibri Light" w:cs="Calibri Light"/>
          <w:color w:val="000000" w:themeColor="text1"/>
          <w:lang w:val="en-GB"/>
        </w:rPr>
        <w:t xml:space="preserve">A number of measures and initiatives exist to kick-start the transition. This includes labels, public procurement, targets but also carbon pricing or the Industrial Decarbonisation Bank and subsidies. The panel will discuss how these </w:t>
      </w:r>
      <w:r w:rsidRPr="00951643">
        <w:rPr>
          <w:rFonts w:ascii="Calibri Light" w:eastAsia="Aptos" w:hAnsi="Calibri Light" w:cs="Calibri Light"/>
          <w:color w:val="000000" w:themeColor="text1"/>
          <w:lang w:val="en-GB"/>
        </w:rPr>
        <w:lastRenderedPageBreak/>
        <w:t>measures and initiatives work and have worked and how they can be adapted to serve the purpose.</w:t>
      </w:r>
    </w:p>
    <w:p w14:paraId="0B6572C5" w14:textId="77777777" w:rsidR="00CD5E7E" w:rsidRPr="00951643" w:rsidRDefault="00CD5E7E" w:rsidP="006042F5">
      <w:pPr>
        <w:pStyle w:val="ListParagraph"/>
        <w:numPr>
          <w:ilvl w:val="2"/>
          <w:numId w:val="4"/>
        </w:numPr>
        <w:spacing w:before="120"/>
        <w:ind w:left="180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Tom van Ierland</w:t>
      </w:r>
      <w:r w:rsidRPr="00951643">
        <w:rPr>
          <w:rFonts w:ascii="Calibri Light" w:eastAsia="Aptos" w:hAnsi="Calibri Light" w:cs="Calibri Light"/>
          <w:color w:val="000000" w:themeColor="text1"/>
          <w:sz w:val="22"/>
          <w:szCs w:val="22"/>
          <w:lang w:val="en-GB"/>
        </w:rPr>
        <w:t>, Head of Unit</w:t>
      </w:r>
      <w:r w:rsidRPr="00951643">
        <w:rPr>
          <w:rFonts w:ascii="Calibri Light" w:eastAsia="Aptos" w:hAnsi="Calibri Light" w:cs="Calibri Light"/>
          <w:b/>
          <w:bCs/>
          <w:color w:val="000000" w:themeColor="text1"/>
          <w:sz w:val="22"/>
          <w:szCs w:val="22"/>
          <w:lang w:val="en-GB"/>
        </w:rPr>
        <w:t xml:space="preserve"> </w:t>
      </w:r>
      <w:r w:rsidRPr="00951643">
        <w:rPr>
          <w:rFonts w:ascii="Calibri Light" w:eastAsia="Aptos" w:hAnsi="Calibri Light" w:cs="Calibri Light"/>
          <w:color w:val="000000" w:themeColor="text1"/>
          <w:sz w:val="22"/>
          <w:szCs w:val="22"/>
          <w:lang w:val="en-GB"/>
        </w:rPr>
        <w:t xml:space="preserve">C1, Low-Carbon Solutions I, DG </w:t>
      </w:r>
      <w:proofErr w:type="spellStart"/>
      <w:r w:rsidRPr="00951643">
        <w:rPr>
          <w:rFonts w:ascii="Calibri Light" w:eastAsia="Aptos" w:hAnsi="Calibri Light" w:cs="Calibri Light"/>
          <w:color w:val="000000" w:themeColor="text1"/>
          <w:sz w:val="22"/>
          <w:szCs w:val="22"/>
          <w:lang w:val="en-GB"/>
        </w:rPr>
        <w:t>Clima</w:t>
      </w:r>
      <w:proofErr w:type="spellEnd"/>
      <w:r w:rsidRPr="00951643">
        <w:rPr>
          <w:rFonts w:ascii="Calibri Light" w:eastAsia="Aptos" w:hAnsi="Calibri Light" w:cs="Calibri Light"/>
          <w:color w:val="000000" w:themeColor="text1"/>
          <w:sz w:val="22"/>
          <w:szCs w:val="22"/>
          <w:lang w:val="en-GB"/>
        </w:rPr>
        <w:t xml:space="preserve">, European Commission </w:t>
      </w:r>
    </w:p>
    <w:p w14:paraId="4DF0A7C3" w14:textId="77777777" w:rsidR="00CD5E7E" w:rsidRPr="00951643" w:rsidRDefault="00CD5E7E" w:rsidP="006042F5">
      <w:pPr>
        <w:pStyle w:val="ListParagraph"/>
        <w:numPr>
          <w:ilvl w:val="2"/>
          <w:numId w:val="4"/>
        </w:numPr>
        <w:spacing w:before="120"/>
        <w:ind w:left="180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Brigitta Huckestein</w:t>
      </w:r>
      <w:r w:rsidRPr="00951643">
        <w:rPr>
          <w:rFonts w:ascii="Calibri Light" w:eastAsia="Aptos" w:hAnsi="Calibri Light" w:cs="Calibri Light"/>
          <w:color w:val="000000" w:themeColor="text1"/>
          <w:sz w:val="22"/>
          <w:szCs w:val="22"/>
          <w:lang w:val="en-GB"/>
        </w:rPr>
        <w:t xml:space="preserve">, Senior Manager Energy and Climate, BASF </w:t>
      </w:r>
    </w:p>
    <w:p w14:paraId="2460C686" w14:textId="77777777" w:rsidR="00CD5E7E" w:rsidRPr="00951643" w:rsidRDefault="00CD5E7E" w:rsidP="006042F5">
      <w:pPr>
        <w:pStyle w:val="ListParagraph"/>
        <w:numPr>
          <w:ilvl w:val="2"/>
          <w:numId w:val="4"/>
        </w:numPr>
        <w:spacing w:before="120"/>
        <w:ind w:left="1800"/>
        <w:rPr>
          <w:rFonts w:ascii="Calibri Light" w:eastAsia="Aptos" w:hAnsi="Calibri Light" w:cs="Calibri Light"/>
          <w:i/>
          <w:iCs/>
          <w:color w:val="000000" w:themeColor="text1"/>
          <w:sz w:val="22"/>
          <w:szCs w:val="22"/>
          <w:lang w:val="en-GB"/>
        </w:rPr>
      </w:pPr>
      <w:r w:rsidRPr="00951643">
        <w:rPr>
          <w:rFonts w:ascii="Calibri Light" w:hAnsi="Calibri Light" w:cs="Calibri Light"/>
          <w:b/>
          <w:bCs/>
          <w:color w:val="000000" w:themeColor="text1"/>
          <w:sz w:val="22"/>
          <w:szCs w:val="22"/>
          <w:lang w:val="en-GB"/>
        </w:rPr>
        <w:t>Benjamin Nummert</w:t>
      </w:r>
      <w:r w:rsidRPr="00951643">
        <w:rPr>
          <w:rFonts w:ascii="Calibri Light" w:hAnsi="Calibri Light" w:cs="Calibri Light"/>
          <w:color w:val="000000" w:themeColor="text1"/>
          <w:sz w:val="22"/>
          <w:szCs w:val="22"/>
          <w:lang w:val="en-GB"/>
        </w:rPr>
        <w:t xml:space="preserve">, Head of Industry Affairs, Henkel </w:t>
      </w:r>
    </w:p>
    <w:p w14:paraId="2FACBEA0" w14:textId="77777777" w:rsidR="00CD5E7E" w:rsidRPr="00951643" w:rsidRDefault="00CD5E7E" w:rsidP="006042F5">
      <w:pPr>
        <w:pStyle w:val="ListParagraph"/>
        <w:numPr>
          <w:ilvl w:val="2"/>
          <w:numId w:val="4"/>
        </w:numPr>
        <w:spacing w:before="120"/>
        <w:ind w:left="180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Irene Domínguez</w:t>
      </w:r>
      <w:r w:rsidRPr="00951643">
        <w:rPr>
          <w:rFonts w:ascii="Calibri Light" w:eastAsia="Aptos" w:hAnsi="Calibri Light" w:cs="Calibri Light"/>
          <w:color w:val="000000" w:themeColor="text1"/>
          <w:sz w:val="22"/>
          <w:szCs w:val="22"/>
          <w:lang w:val="en-GB"/>
        </w:rPr>
        <w:t xml:space="preserve">, Policy Manager, Embodied Carbon &amp; Lead Markets, Bellona </w:t>
      </w:r>
    </w:p>
    <w:p w14:paraId="1119BF98" w14:textId="77777777" w:rsidR="00CD5E7E" w:rsidRPr="00951643" w:rsidRDefault="00CD5E7E" w:rsidP="006042F5">
      <w:pPr>
        <w:spacing w:before="120" w:line="278" w:lineRule="auto"/>
        <w:ind w:left="144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i/>
          <w:iCs/>
          <w:color w:val="000000" w:themeColor="text1"/>
          <w:sz w:val="22"/>
          <w:szCs w:val="22"/>
          <w:lang w:val="en-GB"/>
        </w:rPr>
        <w:t>Discussion</w:t>
      </w:r>
    </w:p>
    <w:p w14:paraId="23D7D7ED" w14:textId="77777777" w:rsidR="00CD5E7E" w:rsidRPr="00951643" w:rsidRDefault="00CD5E7E" w:rsidP="006042F5">
      <w:pPr>
        <w:spacing w:before="120"/>
        <w:ind w:left="1440"/>
        <w:rPr>
          <w:rFonts w:ascii="Calibri Light" w:eastAsia="Aptos" w:hAnsi="Calibri Light" w:cs="Calibri Light"/>
          <w:color w:val="000000" w:themeColor="text1"/>
          <w:sz w:val="22"/>
          <w:szCs w:val="22"/>
          <w:lang w:val="en-GB"/>
        </w:rPr>
      </w:pPr>
      <w:r w:rsidRPr="00951643">
        <w:rPr>
          <w:rFonts w:ascii="Calibri Light" w:eastAsia="Aptos" w:hAnsi="Calibri Light" w:cs="Calibri Light"/>
          <w:color w:val="000000" w:themeColor="text1"/>
          <w:sz w:val="22"/>
          <w:szCs w:val="22"/>
          <w:lang w:val="en-GB"/>
        </w:rPr>
        <w:t xml:space="preserve">Moderator: </w:t>
      </w:r>
      <w:r w:rsidRPr="00951643">
        <w:rPr>
          <w:rFonts w:ascii="Calibri Light" w:eastAsia="Aptos" w:hAnsi="Calibri Light" w:cs="Calibri Light"/>
          <w:b/>
          <w:bCs/>
          <w:color w:val="000000" w:themeColor="text1"/>
          <w:sz w:val="22"/>
          <w:szCs w:val="22"/>
          <w:lang w:val="en-GB"/>
        </w:rPr>
        <w:t>Christian Dietz</w:t>
      </w:r>
      <w:r w:rsidRPr="00951643">
        <w:rPr>
          <w:rFonts w:ascii="Calibri Light" w:eastAsia="Aptos" w:hAnsi="Calibri Light" w:cs="Calibri Light"/>
          <w:color w:val="000000" w:themeColor="text1"/>
          <w:sz w:val="22"/>
          <w:szCs w:val="22"/>
          <w:lang w:val="en-GB"/>
        </w:rPr>
        <w:t xml:space="preserve"> </w:t>
      </w:r>
    </w:p>
    <w:p w14:paraId="76DB0D3A" w14:textId="2F6937CA" w:rsidR="00CD5E7E" w:rsidRPr="00951643" w:rsidRDefault="00CD5E7E" w:rsidP="006042F5">
      <w:pPr>
        <w:spacing w:before="120"/>
        <w:rPr>
          <w:rFonts w:ascii="Calibri Light" w:eastAsia="Aptos" w:hAnsi="Calibri Light" w:cs="Calibri Light"/>
          <w:b/>
          <w:bCs/>
          <w:color w:val="000000" w:themeColor="text1"/>
          <w:sz w:val="22"/>
          <w:szCs w:val="22"/>
          <w:lang w:val="en-GB"/>
        </w:rPr>
      </w:pPr>
      <w:r w:rsidRPr="00951643">
        <w:rPr>
          <w:rFonts w:ascii="Calibri Light" w:hAnsi="Calibri Light" w:cs="Calibri Light"/>
          <w:b/>
          <w:bCs/>
          <w:color w:val="3A6F64"/>
          <w:sz w:val="22"/>
          <w:szCs w:val="22"/>
          <w:u w:color="3A6F64"/>
          <w:lang w:val="en-GB"/>
        </w:rPr>
        <w:t xml:space="preserve">14:40 - 15:40 </w:t>
      </w:r>
      <w:r w:rsidR="009C3409">
        <w:rPr>
          <w:rFonts w:ascii="Calibri Light" w:hAnsi="Calibri Light" w:cs="Calibri Light"/>
          <w:b/>
          <w:bCs/>
          <w:color w:val="3A6F64"/>
          <w:sz w:val="22"/>
          <w:szCs w:val="22"/>
          <w:u w:color="3A6F64"/>
          <w:lang w:val="en-GB"/>
        </w:rPr>
        <w:tab/>
      </w:r>
      <w:r w:rsidRPr="00951643">
        <w:rPr>
          <w:rFonts w:ascii="Calibri Light" w:eastAsia="Aptos" w:hAnsi="Calibri Light" w:cs="Calibri Light"/>
          <w:b/>
          <w:bCs/>
          <w:color w:val="000000" w:themeColor="text1"/>
          <w:sz w:val="22"/>
          <w:szCs w:val="22"/>
          <w:lang w:val="en-GB"/>
        </w:rPr>
        <w:t>Panel</w:t>
      </w:r>
      <w:r w:rsidRPr="00951643">
        <w:rPr>
          <w:rStyle w:val="FootnoteReference"/>
          <w:rFonts w:ascii="Calibri Light" w:eastAsia="Aptos" w:hAnsi="Calibri Light" w:cs="Calibri Light"/>
          <w:b/>
          <w:bCs/>
          <w:color w:val="000000" w:themeColor="text1"/>
          <w:sz w:val="22"/>
          <w:szCs w:val="22"/>
          <w:lang w:val="en-GB"/>
        </w:rPr>
        <w:footnoteReference w:id="2"/>
      </w:r>
      <w:r w:rsidRPr="00951643">
        <w:rPr>
          <w:rFonts w:ascii="Calibri Light" w:eastAsia="Aptos" w:hAnsi="Calibri Light" w:cs="Calibri Light"/>
          <w:b/>
          <w:bCs/>
          <w:color w:val="000000" w:themeColor="text1"/>
          <w:sz w:val="22"/>
          <w:szCs w:val="22"/>
          <w:lang w:val="en-GB"/>
        </w:rPr>
        <w:t xml:space="preserve"> 2:  A roadmap to reach scale in the clean transition (mid to long term)</w:t>
      </w:r>
    </w:p>
    <w:p w14:paraId="58581B0C" w14:textId="471271FA" w:rsidR="006042F5" w:rsidRPr="00951643" w:rsidRDefault="00CD5E7E" w:rsidP="006042F5">
      <w:pPr>
        <w:spacing w:before="120"/>
        <w:ind w:left="1440"/>
        <w:rPr>
          <w:rFonts w:ascii="Calibri Light" w:eastAsia="Aptos" w:hAnsi="Calibri Light" w:cs="Calibri Light"/>
          <w:color w:val="000000" w:themeColor="text1"/>
          <w:sz w:val="22"/>
          <w:szCs w:val="22"/>
          <w:lang w:val="en-GB"/>
        </w:rPr>
      </w:pPr>
      <w:r w:rsidRPr="00951643">
        <w:rPr>
          <w:rFonts w:ascii="Calibri Light" w:eastAsia="Aptos" w:hAnsi="Calibri Light" w:cs="Calibri Light"/>
          <w:color w:val="000000" w:themeColor="text1"/>
          <w:sz w:val="22"/>
          <w:szCs w:val="22"/>
          <w:lang w:val="en-GB"/>
        </w:rPr>
        <w:t>Different approaches for a lead market framework have been presented and discussed.  The Industrial Accelerator Act (IAA) has put a placeholder for a such a framework.  This panel discuss the pros and cons of different ideas and how to move forward.</w:t>
      </w:r>
    </w:p>
    <w:p w14:paraId="0176002C" w14:textId="77777777" w:rsidR="00CD5E7E" w:rsidRPr="00951643" w:rsidRDefault="00CD5E7E" w:rsidP="006042F5">
      <w:pPr>
        <w:pStyle w:val="ListParagraph"/>
        <w:numPr>
          <w:ilvl w:val="2"/>
          <w:numId w:val="4"/>
        </w:numPr>
        <w:spacing w:before="120" w:line="210" w:lineRule="atLeast"/>
        <w:ind w:left="1800"/>
        <w:rPr>
          <w:rFonts w:ascii="Calibri Light" w:eastAsia="Aptos" w:hAnsi="Calibri Light" w:cs="Calibri Light"/>
          <w:color w:val="000000" w:themeColor="text1"/>
          <w:sz w:val="22"/>
          <w:szCs w:val="22"/>
          <w:lang w:val="en-GB"/>
        </w:rPr>
      </w:pPr>
      <w:r w:rsidRPr="00951643">
        <w:rPr>
          <w:rFonts w:ascii="Calibri Light" w:eastAsia="Aptos" w:hAnsi="Calibri Light" w:cs="Calibri Light"/>
          <w:b/>
          <w:bCs/>
          <w:color w:val="000000" w:themeColor="text1"/>
          <w:sz w:val="22"/>
          <w:szCs w:val="22"/>
          <w:lang w:val="en-GB"/>
        </w:rPr>
        <w:t xml:space="preserve">Christopher </w:t>
      </w:r>
      <w:proofErr w:type="spellStart"/>
      <w:r w:rsidRPr="00951643">
        <w:rPr>
          <w:rFonts w:ascii="Calibri Light" w:eastAsia="Aptos" w:hAnsi="Calibri Light" w:cs="Calibri Light"/>
          <w:b/>
          <w:bCs/>
          <w:color w:val="000000" w:themeColor="text1"/>
          <w:sz w:val="22"/>
          <w:szCs w:val="22"/>
          <w:lang w:val="en-GB"/>
        </w:rPr>
        <w:t>vom</w:t>
      </w:r>
      <w:proofErr w:type="spellEnd"/>
      <w:r w:rsidRPr="00951643">
        <w:rPr>
          <w:rFonts w:ascii="Calibri Light" w:eastAsia="Aptos" w:hAnsi="Calibri Light" w:cs="Calibri Light"/>
          <w:b/>
          <w:bCs/>
          <w:color w:val="000000" w:themeColor="text1"/>
          <w:sz w:val="22"/>
          <w:szCs w:val="22"/>
          <w:lang w:val="en-GB"/>
        </w:rPr>
        <w:t xml:space="preserve"> Berg</w:t>
      </w:r>
      <w:r w:rsidRPr="00951643">
        <w:rPr>
          <w:rFonts w:ascii="Calibri Light" w:eastAsia="Aptos" w:hAnsi="Calibri Light" w:cs="Calibri Light"/>
          <w:color w:val="000000" w:themeColor="text1"/>
          <w:sz w:val="22"/>
          <w:szCs w:val="22"/>
          <w:lang w:val="en-GB"/>
        </w:rPr>
        <w:t>, Executive Manager Renewable Carbon Initiative (RCI), Nova-Institute (RCI)</w:t>
      </w:r>
    </w:p>
    <w:p w14:paraId="26F1391B" w14:textId="77777777" w:rsidR="00CD5E7E" w:rsidRPr="009C3409" w:rsidRDefault="00CD5E7E" w:rsidP="006042F5">
      <w:pPr>
        <w:pStyle w:val="ListParagraph"/>
        <w:numPr>
          <w:ilvl w:val="2"/>
          <w:numId w:val="4"/>
        </w:numPr>
        <w:spacing w:before="120"/>
        <w:ind w:left="1800"/>
        <w:rPr>
          <w:rFonts w:ascii="Calibri Light" w:eastAsia="Aptos" w:hAnsi="Calibri Light" w:cs="Calibri Light"/>
          <w:i/>
          <w:iCs/>
          <w:color w:val="000000" w:themeColor="text1"/>
          <w:sz w:val="22"/>
          <w:szCs w:val="22"/>
          <w:lang w:val="it-IT"/>
        </w:rPr>
      </w:pPr>
      <w:r w:rsidRPr="009C3409">
        <w:rPr>
          <w:rFonts w:ascii="Calibri Light" w:eastAsia="Aptos" w:hAnsi="Calibri Light" w:cs="Calibri Light"/>
          <w:b/>
          <w:bCs/>
          <w:color w:val="000000" w:themeColor="text1"/>
          <w:sz w:val="22"/>
          <w:szCs w:val="22"/>
          <w:lang w:val="it-IT"/>
        </w:rPr>
        <w:t>Silvia Freni Sterrantino</w:t>
      </w:r>
      <w:r w:rsidRPr="009C3409">
        <w:rPr>
          <w:rFonts w:ascii="Calibri Light" w:eastAsia="Aptos" w:hAnsi="Calibri Light" w:cs="Calibri Light"/>
          <w:color w:val="000000" w:themeColor="text1"/>
          <w:sz w:val="22"/>
          <w:szCs w:val="22"/>
          <w:lang w:val="it-IT"/>
        </w:rPr>
        <w:t xml:space="preserve">, </w:t>
      </w:r>
      <w:proofErr w:type="spellStart"/>
      <w:r w:rsidRPr="009C3409">
        <w:rPr>
          <w:rFonts w:ascii="Calibri Light" w:eastAsia="Aptos" w:hAnsi="Calibri Light" w:cs="Calibri Light"/>
          <w:color w:val="000000" w:themeColor="text1"/>
          <w:sz w:val="22"/>
          <w:szCs w:val="22"/>
          <w:lang w:val="it-IT"/>
        </w:rPr>
        <w:t>European</w:t>
      </w:r>
      <w:proofErr w:type="spellEnd"/>
      <w:r w:rsidRPr="009C3409">
        <w:rPr>
          <w:rFonts w:ascii="Calibri Light" w:eastAsia="Aptos" w:hAnsi="Calibri Light" w:cs="Calibri Light"/>
          <w:color w:val="000000" w:themeColor="text1"/>
          <w:sz w:val="22"/>
          <w:szCs w:val="22"/>
          <w:lang w:val="it-IT"/>
        </w:rPr>
        <w:t xml:space="preserve"> </w:t>
      </w:r>
      <w:proofErr w:type="spellStart"/>
      <w:r w:rsidRPr="009C3409">
        <w:rPr>
          <w:rFonts w:ascii="Calibri Light" w:eastAsia="Aptos" w:hAnsi="Calibri Light" w:cs="Calibri Light"/>
          <w:color w:val="000000" w:themeColor="text1"/>
          <w:sz w:val="22"/>
          <w:szCs w:val="22"/>
          <w:lang w:val="it-IT"/>
        </w:rPr>
        <w:t>External</w:t>
      </w:r>
      <w:proofErr w:type="spellEnd"/>
      <w:r w:rsidRPr="009C3409">
        <w:rPr>
          <w:rFonts w:ascii="Calibri Light" w:eastAsia="Aptos" w:hAnsi="Calibri Light" w:cs="Calibri Light"/>
          <w:color w:val="000000" w:themeColor="text1"/>
          <w:sz w:val="22"/>
          <w:szCs w:val="22"/>
          <w:lang w:val="it-IT"/>
        </w:rPr>
        <w:t xml:space="preserve"> Affairs Manager, Unilever </w:t>
      </w:r>
    </w:p>
    <w:p w14:paraId="0F287F3A" w14:textId="77777777" w:rsidR="00CD5E7E" w:rsidRPr="00951643" w:rsidRDefault="00CD5E7E" w:rsidP="006042F5">
      <w:pPr>
        <w:pStyle w:val="ListParagraph"/>
        <w:numPr>
          <w:ilvl w:val="2"/>
          <w:numId w:val="4"/>
        </w:numPr>
        <w:spacing w:before="120"/>
        <w:ind w:left="1800"/>
        <w:rPr>
          <w:rFonts w:ascii="Calibri Light" w:eastAsia="Aptos" w:hAnsi="Calibri Light" w:cs="Calibri Light"/>
          <w:color w:val="000000" w:themeColor="text1"/>
          <w:sz w:val="22"/>
          <w:szCs w:val="22"/>
          <w:lang w:val="en-GB"/>
        </w:rPr>
      </w:pPr>
      <w:r w:rsidRPr="00951643">
        <w:rPr>
          <w:rFonts w:ascii="Calibri Light" w:eastAsia="Aptos" w:hAnsi="Calibri Light" w:cs="Calibri Light"/>
          <w:b/>
          <w:bCs/>
          <w:color w:val="000000" w:themeColor="text1"/>
          <w:sz w:val="22"/>
          <w:szCs w:val="22"/>
          <w:lang w:val="en-GB"/>
        </w:rPr>
        <w:t xml:space="preserve">Sebastian Kunz, </w:t>
      </w:r>
      <w:r w:rsidRPr="00951643">
        <w:rPr>
          <w:rFonts w:ascii="Calibri Light" w:eastAsia="Aptos" w:hAnsi="Calibri Light" w:cs="Calibri Light"/>
          <w:color w:val="000000" w:themeColor="text1"/>
          <w:sz w:val="22"/>
          <w:szCs w:val="22"/>
          <w:lang w:val="en-GB"/>
        </w:rPr>
        <w:t xml:space="preserve">Corporate Director Development &amp; Services, </w:t>
      </w:r>
      <w:proofErr w:type="spellStart"/>
      <w:r w:rsidRPr="00951643">
        <w:rPr>
          <w:rFonts w:ascii="Calibri Light" w:eastAsia="Aptos" w:hAnsi="Calibri Light" w:cs="Calibri Light"/>
          <w:color w:val="000000" w:themeColor="text1"/>
          <w:sz w:val="22"/>
          <w:szCs w:val="22"/>
          <w:lang w:val="en-GB"/>
        </w:rPr>
        <w:t>Südzucker</w:t>
      </w:r>
      <w:proofErr w:type="spellEnd"/>
      <w:r w:rsidRPr="00951643">
        <w:rPr>
          <w:rFonts w:ascii="Calibri Light" w:eastAsia="Aptos" w:hAnsi="Calibri Light" w:cs="Calibri Light"/>
          <w:color w:val="000000" w:themeColor="text1"/>
          <w:sz w:val="22"/>
          <w:szCs w:val="22"/>
          <w:lang w:val="en-GB"/>
        </w:rPr>
        <w:t xml:space="preserve"> AG </w:t>
      </w:r>
    </w:p>
    <w:p w14:paraId="1FA59ED0" w14:textId="18186BEC" w:rsidR="00CD5E7E" w:rsidRPr="00951643" w:rsidRDefault="00CD5E7E" w:rsidP="006042F5">
      <w:pPr>
        <w:pStyle w:val="ListParagraph"/>
        <w:numPr>
          <w:ilvl w:val="2"/>
          <w:numId w:val="4"/>
        </w:numPr>
        <w:spacing w:before="120"/>
        <w:ind w:left="1800"/>
        <w:rPr>
          <w:rFonts w:ascii="Calibri Light" w:eastAsia="Aptos" w:hAnsi="Calibri Light" w:cs="Calibri Light"/>
          <w:color w:val="000000" w:themeColor="text1"/>
          <w:sz w:val="22"/>
          <w:szCs w:val="22"/>
          <w:lang w:val="en-GB"/>
        </w:rPr>
      </w:pPr>
      <w:r w:rsidRPr="00951643">
        <w:rPr>
          <w:rFonts w:ascii="Calibri Light" w:eastAsia="Aptos" w:hAnsi="Calibri Light" w:cs="Calibri Light"/>
          <w:b/>
          <w:bCs/>
          <w:color w:val="000000" w:themeColor="text1"/>
          <w:sz w:val="22"/>
          <w:szCs w:val="22"/>
          <w:lang w:val="en-GB"/>
        </w:rPr>
        <w:t>Hans Ingels</w:t>
      </w:r>
      <w:r w:rsidRPr="00951643">
        <w:rPr>
          <w:rFonts w:ascii="Calibri Light" w:eastAsia="Aptos" w:hAnsi="Calibri Light" w:cs="Calibri Light"/>
          <w:color w:val="000000" w:themeColor="text1"/>
          <w:sz w:val="22"/>
          <w:szCs w:val="22"/>
          <w:lang w:val="en-GB"/>
        </w:rPr>
        <w:t xml:space="preserve">, Head of Unit F.2, Bioeconomy, Chemicals and </w:t>
      </w:r>
      <w:r w:rsidR="00951643">
        <w:rPr>
          <w:rFonts w:ascii="Calibri Light" w:eastAsia="Aptos" w:hAnsi="Calibri Light" w:cs="Calibri Light"/>
          <w:color w:val="000000" w:themeColor="text1"/>
          <w:sz w:val="22"/>
          <w:szCs w:val="22"/>
          <w:lang w:val="en-GB"/>
        </w:rPr>
        <w:t>C</w:t>
      </w:r>
      <w:r w:rsidRPr="00951643">
        <w:rPr>
          <w:rFonts w:ascii="Calibri Light" w:eastAsia="Aptos" w:hAnsi="Calibri Light" w:cs="Calibri Light"/>
          <w:color w:val="000000" w:themeColor="text1"/>
          <w:sz w:val="22"/>
          <w:szCs w:val="22"/>
          <w:lang w:val="en-GB"/>
        </w:rPr>
        <w:t>osmetics, DG Grow, European Commission</w:t>
      </w:r>
    </w:p>
    <w:p w14:paraId="2FCA5F60" w14:textId="77777777" w:rsidR="00CD5E7E" w:rsidRPr="00951643" w:rsidRDefault="00CD5E7E" w:rsidP="006042F5">
      <w:pPr>
        <w:spacing w:before="120"/>
        <w:ind w:left="720" w:firstLine="720"/>
        <w:rPr>
          <w:rFonts w:ascii="Calibri Light" w:eastAsia="Aptos" w:hAnsi="Calibri Light" w:cs="Calibri Light"/>
          <w:i/>
          <w:iCs/>
          <w:color w:val="000000" w:themeColor="text1"/>
          <w:sz w:val="22"/>
          <w:szCs w:val="22"/>
          <w:lang w:val="en-GB"/>
        </w:rPr>
      </w:pPr>
      <w:r w:rsidRPr="00951643">
        <w:rPr>
          <w:rFonts w:ascii="Calibri Light" w:eastAsia="Aptos" w:hAnsi="Calibri Light" w:cs="Calibri Light"/>
          <w:i/>
          <w:iCs/>
          <w:color w:val="000000" w:themeColor="text1"/>
          <w:sz w:val="22"/>
          <w:szCs w:val="22"/>
          <w:lang w:val="en-GB"/>
        </w:rPr>
        <w:t xml:space="preserve">Discussion </w:t>
      </w:r>
    </w:p>
    <w:p w14:paraId="64B60F1E" w14:textId="0826EA16" w:rsidR="00CD5E7E" w:rsidRPr="00951643" w:rsidRDefault="00CD5E7E" w:rsidP="006042F5">
      <w:pPr>
        <w:spacing w:before="120"/>
        <w:ind w:left="720" w:firstLine="720"/>
        <w:rPr>
          <w:rFonts w:ascii="Calibri Light" w:eastAsia="Aptos" w:hAnsi="Calibri Light" w:cs="Calibri Light"/>
          <w:b/>
          <w:bCs/>
          <w:color w:val="000000" w:themeColor="text1"/>
          <w:sz w:val="22"/>
          <w:szCs w:val="22"/>
          <w:lang w:val="en-GB"/>
        </w:rPr>
      </w:pPr>
      <w:r w:rsidRPr="00951643">
        <w:rPr>
          <w:rFonts w:ascii="Calibri Light" w:eastAsia="Aptos" w:hAnsi="Calibri Light" w:cs="Calibri Light"/>
          <w:color w:val="000000" w:themeColor="text1"/>
          <w:sz w:val="22"/>
          <w:szCs w:val="22"/>
          <w:lang w:val="en-GB"/>
        </w:rPr>
        <w:t xml:space="preserve">Moderator: </w:t>
      </w:r>
      <w:r w:rsidRPr="00951643">
        <w:rPr>
          <w:rFonts w:ascii="Calibri Light" w:eastAsia="Aptos" w:hAnsi="Calibri Light" w:cs="Calibri Light"/>
          <w:b/>
          <w:bCs/>
          <w:color w:val="000000" w:themeColor="text1"/>
          <w:sz w:val="22"/>
          <w:szCs w:val="22"/>
          <w:lang w:val="en-GB"/>
        </w:rPr>
        <w:t xml:space="preserve">Christian </w:t>
      </w:r>
      <w:proofErr w:type="spellStart"/>
      <w:r w:rsidRPr="00951643">
        <w:rPr>
          <w:rFonts w:ascii="Calibri Light" w:eastAsia="Aptos" w:hAnsi="Calibri Light" w:cs="Calibri Light"/>
          <w:b/>
          <w:bCs/>
          <w:color w:val="000000" w:themeColor="text1"/>
          <w:sz w:val="22"/>
          <w:szCs w:val="22"/>
          <w:lang w:val="en-GB"/>
        </w:rPr>
        <w:t>Egenhofer</w:t>
      </w:r>
      <w:proofErr w:type="spellEnd"/>
    </w:p>
    <w:p w14:paraId="54E87EC9" w14:textId="6853E76D" w:rsidR="006042F5" w:rsidRPr="00951643" w:rsidRDefault="00CD5E7E" w:rsidP="006042F5">
      <w:pPr>
        <w:pStyle w:val="BodyA"/>
        <w:spacing w:before="120" w:after="120" w:line="240" w:lineRule="auto"/>
        <w:jc w:val="both"/>
        <w:rPr>
          <w:rFonts w:ascii="Calibri Light" w:hAnsi="Calibri Light" w:cs="Calibri Light"/>
          <w:b/>
          <w:bCs/>
          <w:lang w:val="en-GB"/>
        </w:rPr>
      </w:pPr>
      <w:r w:rsidRPr="00951643">
        <w:rPr>
          <w:rFonts w:ascii="Calibri Light" w:hAnsi="Calibri Light" w:cs="Calibri Light"/>
          <w:b/>
          <w:bCs/>
          <w:color w:val="3A6F64"/>
          <w:u w:color="3A6F64"/>
          <w:lang w:val="en-GB"/>
        </w:rPr>
        <w:t>1</w:t>
      </w:r>
      <w:r w:rsidR="006042F5" w:rsidRPr="00951643">
        <w:rPr>
          <w:rFonts w:ascii="Calibri Light" w:hAnsi="Calibri Light" w:cs="Calibri Light"/>
          <w:b/>
          <w:bCs/>
          <w:color w:val="3A6F64"/>
          <w:u w:color="3A6F64"/>
          <w:lang w:val="en-GB"/>
        </w:rPr>
        <w:t>5</w:t>
      </w:r>
      <w:r w:rsidRPr="00951643">
        <w:rPr>
          <w:rFonts w:ascii="Calibri Light" w:hAnsi="Calibri Light" w:cs="Calibri Light"/>
          <w:b/>
          <w:bCs/>
          <w:color w:val="3A6F64"/>
          <w:u w:color="3A6F64"/>
          <w:lang w:val="en-GB"/>
        </w:rPr>
        <w:t>:</w:t>
      </w:r>
      <w:r w:rsidR="006042F5" w:rsidRPr="00951643">
        <w:rPr>
          <w:rFonts w:ascii="Calibri Light" w:hAnsi="Calibri Light" w:cs="Calibri Light"/>
          <w:b/>
          <w:bCs/>
          <w:color w:val="3A6F64"/>
          <w:u w:color="3A6F64"/>
          <w:lang w:val="en-GB"/>
        </w:rPr>
        <w:t>4</w:t>
      </w:r>
      <w:r w:rsidRPr="00951643">
        <w:rPr>
          <w:rFonts w:ascii="Calibri Light" w:hAnsi="Calibri Light" w:cs="Calibri Light"/>
          <w:b/>
          <w:bCs/>
          <w:color w:val="3A6F64"/>
          <w:u w:color="3A6F64"/>
          <w:lang w:val="en-GB"/>
        </w:rPr>
        <w:t>0 - 1</w:t>
      </w:r>
      <w:r w:rsidR="006042F5" w:rsidRPr="00951643">
        <w:rPr>
          <w:rFonts w:ascii="Calibri Light" w:hAnsi="Calibri Light" w:cs="Calibri Light"/>
          <w:b/>
          <w:bCs/>
          <w:color w:val="3A6F64"/>
          <w:u w:color="3A6F64"/>
          <w:lang w:val="en-GB"/>
        </w:rPr>
        <w:t>5</w:t>
      </w:r>
      <w:r w:rsidRPr="00951643">
        <w:rPr>
          <w:rFonts w:ascii="Calibri Light" w:hAnsi="Calibri Light" w:cs="Calibri Light"/>
          <w:b/>
          <w:bCs/>
          <w:color w:val="3A6F64"/>
          <w:u w:color="3A6F64"/>
          <w:lang w:val="en-GB"/>
        </w:rPr>
        <w:t>:</w:t>
      </w:r>
      <w:r w:rsidR="006042F5" w:rsidRPr="00951643">
        <w:rPr>
          <w:rFonts w:ascii="Calibri Light" w:hAnsi="Calibri Light" w:cs="Calibri Light"/>
          <w:b/>
          <w:bCs/>
          <w:color w:val="3A6F64"/>
          <w:u w:color="3A6F64"/>
          <w:lang w:val="en-GB"/>
        </w:rPr>
        <w:t>45</w:t>
      </w:r>
      <w:r w:rsidRPr="00951643">
        <w:rPr>
          <w:rFonts w:ascii="Calibri Light" w:hAnsi="Calibri Light" w:cs="Calibri Light"/>
          <w:b/>
          <w:bCs/>
          <w:color w:val="3A6F64"/>
          <w:u w:color="3A6F64"/>
          <w:lang w:val="en-GB"/>
        </w:rPr>
        <w:t xml:space="preserve"> </w:t>
      </w:r>
      <w:r w:rsidR="006042F5" w:rsidRPr="00951643">
        <w:rPr>
          <w:rFonts w:ascii="Calibri Light" w:hAnsi="Calibri Light" w:cs="Calibri Light"/>
          <w:b/>
          <w:bCs/>
          <w:lang w:val="en-GB"/>
        </w:rPr>
        <w:t>Conclusions and end of meeting</w:t>
      </w:r>
    </w:p>
    <w:p w14:paraId="00E02C8D" w14:textId="77777777" w:rsidR="006042F5" w:rsidRPr="009C3409" w:rsidRDefault="006042F5" w:rsidP="006042F5">
      <w:pPr>
        <w:pStyle w:val="BodyA"/>
        <w:spacing w:before="120" w:after="120" w:line="240" w:lineRule="auto"/>
        <w:jc w:val="both"/>
        <w:rPr>
          <w:rFonts w:ascii="Calibri Light" w:hAnsi="Calibri Light" w:cs="Calibri Light"/>
          <w:b/>
          <w:bCs/>
          <w:sz w:val="16"/>
          <w:szCs w:val="16"/>
          <w:lang w:val="en-GB"/>
        </w:rPr>
      </w:pPr>
    </w:p>
    <w:p w14:paraId="7654C586" w14:textId="77777777" w:rsidR="006042F5" w:rsidRPr="00951643" w:rsidRDefault="006042F5" w:rsidP="006042F5">
      <w:pPr>
        <w:spacing w:before="120"/>
        <w:rPr>
          <w:rFonts w:ascii="Calibri Light" w:eastAsia="Aptos" w:hAnsi="Calibri Light" w:cs="Calibri Light"/>
          <w:b/>
          <w:bCs/>
          <w:color w:val="000000" w:themeColor="text1"/>
          <w:sz w:val="22"/>
          <w:szCs w:val="22"/>
          <w:lang w:val="en-GB"/>
        </w:rPr>
      </w:pPr>
      <w:r w:rsidRPr="00951643">
        <w:rPr>
          <w:rFonts w:ascii="Calibri Light" w:eastAsia="Aptos" w:hAnsi="Calibri Light" w:cs="Calibri Light"/>
          <w:b/>
          <w:bCs/>
          <w:color w:val="000000" w:themeColor="text1"/>
          <w:sz w:val="22"/>
          <w:szCs w:val="22"/>
          <w:lang w:val="en-GB"/>
        </w:rPr>
        <w:t>Questions to be addressed:</w:t>
      </w:r>
    </w:p>
    <w:p w14:paraId="2D2AA416" w14:textId="4190D526" w:rsidR="006042F5" w:rsidRPr="00951643" w:rsidRDefault="006042F5" w:rsidP="006042F5">
      <w:pPr>
        <w:pStyle w:val="ListParagraph"/>
        <w:numPr>
          <w:ilvl w:val="0"/>
          <w:numId w:val="5"/>
        </w:numPr>
        <w:spacing w:before="120"/>
        <w:rPr>
          <w:rFonts w:ascii="Calibri Light" w:eastAsia="Aptos" w:hAnsi="Calibri Light" w:cs="Calibri Light"/>
          <w:b/>
          <w:bCs/>
          <w:color w:val="000000" w:themeColor="text1"/>
          <w:sz w:val="22"/>
          <w:szCs w:val="22"/>
          <w:lang w:val="en-GB" w:eastAsia="ja-JP"/>
        </w:rPr>
      </w:pPr>
      <w:r w:rsidRPr="00951643">
        <w:rPr>
          <w:rFonts w:ascii="Calibri Light" w:eastAsia="Times New Roman" w:hAnsi="Calibri Light" w:cs="Calibri Light"/>
          <w:color w:val="000000" w:themeColor="text1"/>
          <w:sz w:val="22"/>
          <w:szCs w:val="22"/>
          <w:lang w:val="en-GB" w:eastAsia="en-GB"/>
        </w:rPr>
        <w:t xml:space="preserve">What accounting framework is needed to underpin demand creation instruments? How can pragmatism and robustness be balanced in practice?  </w:t>
      </w:r>
    </w:p>
    <w:p w14:paraId="57E5A3F3" w14:textId="08BE915B" w:rsidR="006042F5" w:rsidRPr="00951643" w:rsidRDefault="006042F5" w:rsidP="006042F5">
      <w:pPr>
        <w:pStyle w:val="ListParagraph"/>
        <w:numPr>
          <w:ilvl w:val="0"/>
          <w:numId w:val="5"/>
        </w:numPr>
        <w:spacing w:before="120"/>
        <w:rPr>
          <w:rFonts w:ascii="Calibri Light" w:eastAsia="Aptos" w:hAnsi="Calibri Light" w:cs="Calibri Light"/>
          <w:b/>
          <w:bCs/>
          <w:color w:val="000000" w:themeColor="text1"/>
          <w:sz w:val="22"/>
          <w:szCs w:val="22"/>
          <w:lang w:val="en-GB" w:eastAsia="ja-JP"/>
        </w:rPr>
      </w:pPr>
      <w:r w:rsidRPr="00951643">
        <w:rPr>
          <w:rFonts w:ascii="Calibri Light" w:eastAsia="Times New Roman" w:hAnsi="Calibri Light" w:cs="Calibri Light"/>
          <w:color w:val="000000" w:themeColor="text1"/>
          <w:sz w:val="22"/>
          <w:szCs w:val="22"/>
          <w:lang w:val="en-GB" w:eastAsia="en-GB"/>
        </w:rPr>
        <w:t>What do demand creation instruments need to achieve to drive the feedstock transition (e.g. in terms of speed, scale)? Do the existing instruments address these needs? Are they sufficient? How can the identified challenges and shortcomings of the options be addressed?</w:t>
      </w:r>
    </w:p>
    <w:p w14:paraId="327150FD" w14:textId="52441CD3" w:rsidR="006C58E3" w:rsidRPr="00951643" w:rsidRDefault="006042F5" w:rsidP="006042F5">
      <w:pPr>
        <w:pStyle w:val="ListParagraph"/>
        <w:numPr>
          <w:ilvl w:val="0"/>
          <w:numId w:val="5"/>
        </w:numPr>
        <w:spacing w:before="120" w:after="120"/>
        <w:jc w:val="both"/>
        <w:rPr>
          <w:rFonts w:ascii="Calibri Light" w:hAnsi="Calibri Light" w:cs="Calibri Light"/>
          <w:sz w:val="22"/>
          <w:szCs w:val="22"/>
          <w:lang w:val="en-GB"/>
        </w:rPr>
      </w:pPr>
      <w:r w:rsidRPr="00951643">
        <w:rPr>
          <w:rFonts w:ascii="Calibri Light" w:eastAsia="Times New Roman" w:hAnsi="Calibri Light" w:cs="Calibri Light"/>
          <w:color w:val="000000" w:themeColor="text1"/>
          <w:sz w:val="22"/>
          <w:szCs w:val="22"/>
          <w:lang w:val="en-GB" w:eastAsia="en-GB"/>
        </w:rPr>
        <w:t>What should the way forward look like? What opportunities can the Industrial Accelerator Act (IAA) offer?</w:t>
      </w:r>
    </w:p>
    <w:sectPr w:rsidR="006C58E3" w:rsidRPr="00951643">
      <w:headerReference w:type="default" r:id="rId10"/>
      <w:footerReference w:type="default" r:id="rId11"/>
      <w:pgSz w:w="11900" w:h="16840"/>
      <w:pgMar w:top="1440" w:right="155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462C" w14:textId="77777777" w:rsidR="00A324B4" w:rsidRDefault="00A324B4">
      <w:r>
        <w:separator/>
      </w:r>
    </w:p>
  </w:endnote>
  <w:endnote w:type="continuationSeparator" w:id="0">
    <w:p w14:paraId="5E7649C5" w14:textId="77777777" w:rsidR="00A324B4" w:rsidRDefault="00A3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C43D" w14:textId="6CB4F27E" w:rsidR="006042F5" w:rsidRDefault="006042F5" w:rsidP="006042F5">
    <w:pPr>
      <w:jc w:val="center"/>
    </w:pPr>
  </w:p>
  <w:p w14:paraId="22F2131E" w14:textId="74C7B0B3" w:rsidR="006042F5" w:rsidRPr="006042F5" w:rsidRDefault="006042F5">
    <w:pPr>
      <w:pStyle w:val="Footer"/>
      <w:rPr>
        <w:lang w:val="fr-BE"/>
      </w:rPr>
    </w:pPr>
    <w:r>
      <w:rPr>
        <w:noProof/>
      </w:rPr>
      <mc:AlternateContent>
        <mc:Choice Requires="wps">
          <w:drawing>
            <wp:anchor distT="0" distB="0" distL="114300" distR="114300" simplePos="0" relativeHeight="251659264" behindDoc="0" locked="0" layoutInCell="1" allowOverlap="1" wp14:anchorId="31AB27A9" wp14:editId="440CB795">
              <wp:simplePos x="0" y="0"/>
              <wp:positionH relativeFrom="page">
                <wp:align>right</wp:align>
              </wp:positionH>
              <wp:positionV relativeFrom="paragraph">
                <wp:posOffset>311150</wp:posOffset>
              </wp:positionV>
              <wp:extent cx="7676515" cy="311150"/>
              <wp:effectExtent l="0" t="0" r="63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6515" cy="311150"/>
                      </a:xfrm>
                      <a:prstGeom prst="rect">
                        <a:avLst/>
                      </a:prstGeom>
                      <a:solidFill>
                        <a:srgbClr val="20716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C4BCF" w14:textId="77777777" w:rsidR="006042F5" w:rsidRPr="006042F5" w:rsidRDefault="006042F5" w:rsidP="006042F5">
                          <w:pPr>
                            <w:jc w:val="center"/>
                            <w:rPr>
                              <w:rFonts w:ascii="Calibri Light" w:hAnsi="Calibri Light" w:cs="Calibri Light"/>
                              <w:color w:val="FFFFFF"/>
                              <w:sz w:val="22"/>
                              <w:szCs w:val="22"/>
                              <w:lang w:val="fr-BE"/>
                            </w:rPr>
                          </w:pPr>
                          <w:r w:rsidRPr="006042F5">
                            <w:rPr>
                              <w:rFonts w:ascii="Calibri Light" w:hAnsi="Calibri Light" w:cs="Calibri Light"/>
                              <w:color w:val="FFFFFF"/>
                              <w:sz w:val="22"/>
                              <w:szCs w:val="22"/>
                              <w:lang w:val="fr-BE"/>
                            </w:rPr>
                            <w:t xml:space="preserve">Place du Congrès 1, B-1000 Brussels, </w:t>
                          </w:r>
                          <w:proofErr w:type="spellStart"/>
                          <w:r w:rsidRPr="006042F5">
                            <w:rPr>
                              <w:rFonts w:ascii="Calibri Light" w:hAnsi="Calibri Light" w:cs="Calibri Light"/>
                              <w:color w:val="FFFFFF"/>
                              <w:sz w:val="22"/>
                              <w:szCs w:val="22"/>
                              <w:lang w:val="fr-BE"/>
                            </w:rPr>
                            <w:t>Belgium</w:t>
                          </w:r>
                          <w:proofErr w:type="spellEnd"/>
                          <w:r w:rsidRPr="006042F5">
                            <w:rPr>
                              <w:rFonts w:ascii="Calibri Light" w:hAnsi="Calibri Light" w:cs="Calibri Light"/>
                              <w:color w:val="FFFFFF"/>
                              <w:sz w:val="22"/>
                              <w:szCs w:val="22"/>
                              <w:lang w:val="fr-BE"/>
                            </w:rPr>
                            <w:t xml:space="preserve"> • www.ceps.eu • Tel: 32 (0)2 229 39 11 • VAT: BE 0424.123.986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B27A9" id="Rectangle 3" o:spid="_x0000_s1026" style="position:absolute;margin-left:553.25pt;margin-top:24.5pt;width:604.45pt;height: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oi8AEAAMADAAAOAAAAZHJzL2Uyb0RvYy54bWysU9uO2yAQfa/Uf0C8N47TXForzmqV1VaV&#10;thdpux+AMbZRMUMHEjv9+g44m43at1Vf0AwDhzlnDtubsTfsqNBrsCXPZ3POlJVQa9uW/OnH/bsP&#10;nPkgbC0MWFXyk/L8Zvf2zXZwhVpAB6ZWyAjE+mJwJe9CcEWWedmpXvgZOGWp2AD2IlCKbVajGAi9&#10;N9liPl9nA2DtEKTynnbvpiLfJfymUTJ8axqvAjMlp95CWjGtVVyz3VYULQrXaXluQ7yii15oS49e&#10;oO5EEOyA+h+oXksED02YSegzaBotVeJAbPL5X2weO+FU4kLieHeRyf8/WPn1+Oi+Y2zduweQPz2z&#10;sO+EbdUtIgydEjU9l0ehssH54nIhJp6usmr4AjWNVhwCJA3GBvsISOzYmKQ+XaRWY2CSNjfrzXqV&#10;rziTVHuf5/kqzSITxfNthz58UtCzGJQcaZQJXRwffIjdiOL5SOoejK7vtTEpwbbaG2RHQWNfzDf5&#10;epkIEMnrY8bGwxbitQkx7iSakVk0kS/CWI1UjGEF9YkII0w2IttT0AH+5mwgC5Xc/zoIVJyZz5ZE&#10;+5gvl9FzKVmuNgtK8LpSXVeElQRV8sDZFO7D5NODQ9129FKe+Fu4JaEbnTR46ercN9kkSXO2dPTh&#10;dZ5OvXy83R8AAAD//wMAUEsDBBQABgAIAAAAIQAzsCNY2wAAAAcBAAAPAAAAZHJzL2Rvd25yZXYu&#10;eG1sTI/BTsMwEETvSPyDtUjcqE2FUBKyqQqIIxIt5e7E2yQQryPbbVK+HvdET6vRjGbelqvZDuJI&#10;PvSOEe4XCgRx40zPLcLu8+0uAxGiZqMHx4RwogCr6vqq1IVxE2/ouI2tSCUcCo3QxTgWUoamI6vD&#10;wo3Eyds7b3VM0rfSeD2lcjvIpVKP0uqe00KnR3rpqPnZHizCZjf7vX/+mtYf8t28ntxvncdvxNub&#10;ef0EItIc/8Nwxk/oUCWm2h3YBDEgpEciwkOe7tldqiwHUSPkmQJZlfKSv/oDAAD//wMAUEsBAi0A&#10;FAAGAAgAAAAhALaDOJL+AAAA4QEAABMAAAAAAAAAAAAAAAAAAAAAAFtDb250ZW50X1R5cGVzXS54&#10;bWxQSwECLQAUAAYACAAAACEAOP0h/9YAAACUAQAACwAAAAAAAAAAAAAAAAAvAQAAX3JlbHMvLnJl&#10;bHNQSwECLQAUAAYACAAAACEAs266IvABAADAAwAADgAAAAAAAAAAAAAAAAAuAgAAZHJzL2Uyb0Rv&#10;Yy54bWxQSwECLQAUAAYACAAAACEAM7AjWNsAAAAHAQAADwAAAAAAAAAAAAAAAABKBAAAZHJzL2Rv&#10;d25yZXYueG1sUEsFBgAAAAAEAAQA8wAAAFIFAAAAAA==&#10;" fillcolor="#207164" stroked="f">
              <v:textbox>
                <w:txbxContent>
                  <w:p w14:paraId="233C4BCF" w14:textId="77777777" w:rsidR="006042F5" w:rsidRPr="006042F5" w:rsidRDefault="006042F5" w:rsidP="006042F5">
                    <w:pPr>
                      <w:jc w:val="center"/>
                      <w:rPr>
                        <w:rFonts w:ascii="Calibri Light" w:hAnsi="Calibri Light" w:cs="Calibri Light"/>
                        <w:color w:val="FFFFFF"/>
                        <w:sz w:val="22"/>
                        <w:szCs w:val="22"/>
                        <w:lang w:val="fr-BE"/>
                      </w:rPr>
                    </w:pPr>
                    <w:r w:rsidRPr="006042F5">
                      <w:rPr>
                        <w:rFonts w:ascii="Calibri Light" w:hAnsi="Calibri Light" w:cs="Calibri Light"/>
                        <w:color w:val="FFFFFF"/>
                        <w:sz w:val="22"/>
                        <w:szCs w:val="22"/>
                        <w:lang w:val="fr-BE"/>
                      </w:rPr>
                      <w:t xml:space="preserve">Place du Congrès 1, B-1000 Brussels, </w:t>
                    </w:r>
                    <w:proofErr w:type="spellStart"/>
                    <w:r w:rsidRPr="006042F5">
                      <w:rPr>
                        <w:rFonts w:ascii="Calibri Light" w:hAnsi="Calibri Light" w:cs="Calibri Light"/>
                        <w:color w:val="FFFFFF"/>
                        <w:sz w:val="22"/>
                        <w:szCs w:val="22"/>
                        <w:lang w:val="fr-BE"/>
                      </w:rPr>
                      <w:t>Belgium</w:t>
                    </w:r>
                    <w:proofErr w:type="spellEnd"/>
                    <w:r w:rsidRPr="006042F5">
                      <w:rPr>
                        <w:rFonts w:ascii="Calibri Light" w:hAnsi="Calibri Light" w:cs="Calibri Light"/>
                        <w:color w:val="FFFFFF"/>
                        <w:sz w:val="22"/>
                        <w:szCs w:val="22"/>
                        <w:lang w:val="fr-BE"/>
                      </w:rPr>
                      <w:t xml:space="preserve"> • www.ceps.eu • Tel: 32 (0)2 229 39 11 • VAT: BE 0424.123.986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1FBC" w14:textId="77777777" w:rsidR="00A324B4" w:rsidRDefault="00A324B4">
      <w:r>
        <w:separator/>
      </w:r>
    </w:p>
  </w:footnote>
  <w:footnote w:type="continuationSeparator" w:id="0">
    <w:p w14:paraId="43BCA811" w14:textId="77777777" w:rsidR="00A324B4" w:rsidRDefault="00A324B4">
      <w:r>
        <w:continuationSeparator/>
      </w:r>
    </w:p>
  </w:footnote>
  <w:footnote w:id="1">
    <w:p w14:paraId="150375E6" w14:textId="77777777" w:rsidR="00CD5E7E" w:rsidRPr="006042F5" w:rsidRDefault="00CD5E7E" w:rsidP="00CD5E7E">
      <w:pPr>
        <w:pStyle w:val="FootnoteText"/>
        <w:rPr>
          <w:rFonts w:ascii="Calibri Light" w:hAnsi="Calibri Light" w:cs="Calibri Light"/>
          <w:lang w:val="en-GB"/>
        </w:rPr>
      </w:pPr>
      <w:r w:rsidRPr="006042F5">
        <w:rPr>
          <w:rStyle w:val="FootnoteReference"/>
          <w:rFonts w:ascii="Calibri Light" w:hAnsi="Calibri Light" w:cs="Calibri Light"/>
        </w:rPr>
        <w:footnoteRef/>
      </w:r>
      <w:r w:rsidRPr="006042F5">
        <w:rPr>
          <w:rFonts w:ascii="Calibri Light" w:hAnsi="Calibri Light" w:cs="Calibri Light"/>
        </w:rPr>
        <w:t xml:space="preserve"> </w:t>
      </w:r>
      <w:r w:rsidRPr="006042F5">
        <w:rPr>
          <w:rFonts w:ascii="Calibri Light" w:hAnsi="Calibri Light" w:cs="Calibri Light"/>
          <w:lang w:val="en-GB"/>
        </w:rPr>
        <w:t>Approx. 5 min introduction.</w:t>
      </w:r>
    </w:p>
  </w:footnote>
  <w:footnote w:id="2">
    <w:p w14:paraId="4FF7DA4D" w14:textId="77777777" w:rsidR="00CD5E7E" w:rsidRPr="006042F5" w:rsidRDefault="00CD5E7E" w:rsidP="00CD5E7E">
      <w:pPr>
        <w:pStyle w:val="FootnoteText"/>
        <w:rPr>
          <w:rFonts w:ascii="Calibri Light" w:hAnsi="Calibri Light" w:cs="Calibri Light"/>
          <w:lang w:val="en-GB"/>
        </w:rPr>
      </w:pPr>
      <w:r w:rsidRPr="006042F5">
        <w:rPr>
          <w:rStyle w:val="FootnoteReference"/>
          <w:rFonts w:ascii="Calibri Light" w:hAnsi="Calibri Light" w:cs="Calibri Light"/>
        </w:rPr>
        <w:footnoteRef/>
      </w:r>
      <w:r w:rsidRPr="006042F5">
        <w:rPr>
          <w:rFonts w:ascii="Calibri Light" w:hAnsi="Calibri Light" w:cs="Calibri Light"/>
        </w:rPr>
        <w:t xml:space="preserve"> </w:t>
      </w:r>
      <w:r w:rsidRPr="006042F5">
        <w:rPr>
          <w:rFonts w:ascii="Calibri Light" w:hAnsi="Calibri Light" w:cs="Calibri Light"/>
          <w:lang w:val="en-GB"/>
        </w:rPr>
        <w:t>Approx. 5 min introduction.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E0DB" w14:textId="0C69DA66" w:rsidR="007C66B7" w:rsidRDefault="007B06CA">
    <w:pPr>
      <w:pStyle w:val="BodyA"/>
      <w:tabs>
        <w:tab w:val="center" w:pos="4680"/>
        <w:tab w:val="right" w:pos="8524"/>
      </w:tabs>
      <w:spacing w:line="240" w:lineRule="auto"/>
    </w:pPr>
    <w:r>
      <w:rPr>
        <w:noProof/>
      </w:rPr>
      <w:drawing>
        <wp:inline distT="0" distB="0" distL="0" distR="0" wp14:anchorId="4941E0DF" wp14:editId="53EC23BD">
          <wp:extent cx="951359" cy="95135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951359" cy="95135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95F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55946639"/>
    <w:multiLevelType w:val="hybridMultilevel"/>
    <w:tmpl w:val="DA8CE7F2"/>
    <w:styleLink w:val="Bullets"/>
    <w:lvl w:ilvl="0" w:tplc="C066855C">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2CF3AE">
      <w:start w:val="1"/>
      <w:numFmt w:val="bullet"/>
      <w:lvlText w:val="•"/>
      <w:lvlJc w:val="left"/>
      <w:pPr>
        <w:ind w:left="7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0A8A9E98">
      <w:start w:val="1"/>
      <w:numFmt w:val="bullet"/>
      <w:lvlText w:val="•"/>
      <w:lvlJc w:val="left"/>
      <w:pPr>
        <w:ind w:left="13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D5E89F06">
      <w:start w:val="1"/>
      <w:numFmt w:val="bullet"/>
      <w:lvlText w:val="•"/>
      <w:lvlJc w:val="left"/>
      <w:pPr>
        <w:ind w:left="19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2F4A7E5A">
      <w:start w:val="1"/>
      <w:numFmt w:val="bullet"/>
      <w:lvlText w:val="•"/>
      <w:lvlJc w:val="left"/>
      <w:pPr>
        <w:ind w:left="25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B33A2624">
      <w:start w:val="1"/>
      <w:numFmt w:val="bullet"/>
      <w:lvlText w:val="•"/>
      <w:lvlJc w:val="left"/>
      <w:pPr>
        <w:ind w:left="31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6" w:tplc="C03A2D5C">
      <w:start w:val="1"/>
      <w:numFmt w:val="bullet"/>
      <w:lvlText w:val="•"/>
      <w:lvlJc w:val="left"/>
      <w:pPr>
        <w:ind w:left="37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963AD0E4">
      <w:start w:val="1"/>
      <w:numFmt w:val="bullet"/>
      <w:lvlText w:val="•"/>
      <w:lvlJc w:val="left"/>
      <w:pPr>
        <w:ind w:left="43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530443E0">
      <w:start w:val="1"/>
      <w:numFmt w:val="bullet"/>
      <w:lvlText w:val="•"/>
      <w:lvlJc w:val="left"/>
      <w:pPr>
        <w:ind w:left="49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7F691C"/>
    <w:multiLevelType w:val="hybridMultilevel"/>
    <w:tmpl w:val="48624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41607"/>
    <w:multiLevelType w:val="hybridMultilevel"/>
    <w:tmpl w:val="A4B0A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5527CA"/>
    <w:multiLevelType w:val="hybridMultilevel"/>
    <w:tmpl w:val="DA8CE7F2"/>
    <w:numStyleLink w:val="Bullets"/>
  </w:abstractNum>
  <w:num w:numId="1" w16cid:durableId="497843392">
    <w:abstractNumId w:val="0"/>
  </w:num>
  <w:num w:numId="2" w16cid:durableId="311108782">
    <w:abstractNumId w:val="1"/>
  </w:num>
  <w:num w:numId="3" w16cid:durableId="1180238456">
    <w:abstractNumId w:val="4"/>
  </w:num>
  <w:num w:numId="4" w16cid:durableId="1581014508">
    <w:abstractNumId w:val="3"/>
  </w:num>
  <w:num w:numId="5" w16cid:durableId="122239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B7"/>
    <w:rsid w:val="000129D6"/>
    <w:rsid w:val="000A5023"/>
    <w:rsid w:val="000B432C"/>
    <w:rsid w:val="000D5279"/>
    <w:rsid w:val="000E04EC"/>
    <w:rsid w:val="000E4EE7"/>
    <w:rsid w:val="000F5B00"/>
    <w:rsid w:val="001739FD"/>
    <w:rsid w:val="001B4FE4"/>
    <w:rsid w:val="001D7511"/>
    <w:rsid w:val="001F1440"/>
    <w:rsid w:val="00232355"/>
    <w:rsid w:val="0025010C"/>
    <w:rsid w:val="00264BAB"/>
    <w:rsid w:val="00274662"/>
    <w:rsid w:val="002C4556"/>
    <w:rsid w:val="002F7A0D"/>
    <w:rsid w:val="00300EAD"/>
    <w:rsid w:val="00312FFF"/>
    <w:rsid w:val="00343CC2"/>
    <w:rsid w:val="00344155"/>
    <w:rsid w:val="00356985"/>
    <w:rsid w:val="00367958"/>
    <w:rsid w:val="003747BC"/>
    <w:rsid w:val="0038243F"/>
    <w:rsid w:val="003D1197"/>
    <w:rsid w:val="003E492F"/>
    <w:rsid w:val="004070BA"/>
    <w:rsid w:val="004136B7"/>
    <w:rsid w:val="00424EB8"/>
    <w:rsid w:val="00436FFB"/>
    <w:rsid w:val="004679F1"/>
    <w:rsid w:val="004716A2"/>
    <w:rsid w:val="0047214B"/>
    <w:rsid w:val="00486CBC"/>
    <w:rsid w:val="004C69F6"/>
    <w:rsid w:val="004C75A4"/>
    <w:rsid w:val="004D6D39"/>
    <w:rsid w:val="004F315C"/>
    <w:rsid w:val="0050132C"/>
    <w:rsid w:val="00504F8D"/>
    <w:rsid w:val="00556F0B"/>
    <w:rsid w:val="00563827"/>
    <w:rsid w:val="00564B84"/>
    <w:rsid w:val="005A03CA"/>
    <w:rsid w:val="005A636C"/>
    <w:rsid w:val="005B64B3"/>
    <w:rsid w:val="005E37CD"/>
    <w:rsid w:val="00601C41"/>
    <w:rsid w:val="006042F5"/>
    <w:rsid w:val="006077B4"/>
    <w:rsid w:val="00611114"/>
    <w:rsid w:val="006520F8"/>
    <w:rsid w:val="0067123D"/>
    <w:rsid w:val="0067251C"/>
    <w:rsid w:val="00675AFC"/>
    <w:rsid w:val="00676E8A"/>
    <w:rsid w:val="00686FC1"/>
    <w:rsid w:val="006C4411"/>
    <w:rsid w:val="006C58E3"/>
    <w:rsid w:val="00704EA7"/>
    <w:rsid w:val="007523D0"/>
    <w:rsid w:val="00756B57"/>
    <w:rsid w:val="00770A43"/>
    <w:rsid w:val="0078677E"/>
    <w:rsid w:val="007B06CA"/>
    <w:rsid w:val="007C66B7"/>
    <w:rsid w:val="007D1E23"/>
    <w:rsid w:val="008154E6"/>
    <w:rsid w:val="00845FAB"/>
    <w:rsid w:val="0084665B"/>
    <w:rsid w:val="008545DC"/>
    <w:rsid w:val="00880F49"/>
    <w:rsid w:val="008E6EFD"/>
    <w:rsid w:val="008F71E9"/>
    <w:rsid w:val="00904D96"/>
    <w:rsid w:val="00917C58"/>
    <w:rsid w:val="00931EA6"/>
    <w:rsid w:val="009370AF"/>
    <w:rsid w:val="00951643"/>
    <w:rsid w:val="009674E9"/>
    <w:rsid w:val="00994E02"/>
    <w:rsid w:val="009968E0"/>
    <w:rsid w:val="009A5A6D"/>
    <w:rsid w:val="009B2FAB"/>
    <w:rsid w:val="009C3409"/>
    <w:rsid w:val="009F55FC"/>
    <w:rsid w:val="009F665B"/>
    <w:rsid w:val="00A12059"/>
    <w:rsid w:val="00A324B4"/>
    <w:rsid w:val="00A5657B"/>
    <w:rsid w:val="00A71CE2"/>
    <w:rsid w:val="00A81D59"/>
    <w:rsid w:val="00A82D62"/>
    <w:rsid w:val="00A84E98"/>
    <w:rsid w:val="00B01F35"/>
    <w:rsid w:val="00B03B7C"/>
    <w:rsid w:val="00B40979"/>
    <w:rsid w:val="00B427F5"/>
    <w:rsid w:val="00B66350"/>
    <w:rsid w:val="00B85412"/>
    <w:rsid w:val="00BA30E8"/>
    <w:rsid w:val="00C3382D"/>
    <w:rsid w:val="00C43B28"/>
    <w:rsid w:val="00C62697"/>
    <w:rsid w:val="00C876B6"/>
    <w:rsid w:val="00CD206B"/>
    <w:rsid w:val="00CD5E7E"/>
    <w:rsid w:val="00CE0C54"/>
    <w:rsid w:val="00CF157F"/>
    <w:rsid w:val="00D30F09"/>
    <w:rsid w:val="00D34B3D"/>
    <w:rsid w:val="00D51F85"/>
    <w:rsid w:val="00DC2025"/>
    <w:rsid w:val="00DC7E64"/>
    <w:rsid w:val="00E823D5"/>
    <w:rsid w:val="00EA0B55"/>
    <w:rsid w:val="00EC6E16"/>
    <w:rsid w:val="00F03665"/>
    <w:rsid w:val="00F1620E"/>
    <w:rsid w:val="00F2755A"/>
    <w:rsid w:val="00F722AE"/>
    <w:rsid w:val="00F87707"/>
    <w:rsid w:val="00F94752"/>
    <w:rsid w:val="00FA19E2"/>
    <w:rsid w:val="00FD0B38"/>
    <w:rsid w:val="00FF5B5C"/>
    <w:rsid w:val="406857F7"/>
    <w:rsid w:val="7F66E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E0B4"/>
  <w15:docId w15:val="{546E0685-FC4D-495E-9D9C-45416C5D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mbria" w:hAnsi="Cambria" w:cs="Arial Unicode MS"/>
      <w:color w:val="000000"/>
      <w:sz w:val="22"/>
      <w:szCs w:val="22"/>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numbering" w:customStyle="1" w:styleId="Bullets">
    <w:name w:val="Bullets"/>
    <w:pPr>
      <w:numPr>
        <w:numId w:val="2"/>
      </w:numPr>
    </w:pPr>
  </w:style>
  <w:style w:type="paragraph" w:styleId="Header">
    <w:name w:val="header"/>
    <w:basedOn w:val="Normal"/>
    <w:link w:val="HeaderChar"/>
    <w:uiPriority w:val="99"/>
    <w:unhideWhenUsed/>
    <w:rsid w:val="00A82D62"/>
    <w:pPr>
      <w:tabs>
        <w:tab w:val="center" w:pos="4680"/>
        <w:tab w:val="right" w:pos="9360"/>
      </w:tabs>
    </w:pPr>
  </w:style>
  <w:style w:type="character" w:customStyle="1" w:styleId="HeaderChar">
    <w:name w:val="Header Char"/>
    <w:basedOn w:val="DefaultParagraphFont"/>
    <w:link w:val="Header"/>
    <w:uiPriority w:val="99"/>
    <w:rsid w:val="00A82D62"/>
    <w:rPr>
      <w:sz w:val="24"/>
      <w:szCs w:val="24"/>
    </w:rPr>
  </w:style>
  <w:style w:type="paragraph" w:styleId="Footer">
    <w:name w:val="footer"/>
    <w:basedOn w:val="Normal"/>
    <w:link w:val="FooterChar"/>
    <w:uiPriority w:val="99"/>
    <w:unhideWhenUsed/>
    <w:rsid w:val="00A82D62"/>
    <w:pPr>
      <w:tabs>
        <w:tab w:val="center" w:pos="4680"/>
        <w:tab w:val="right" w:pos="9360"/>
      </w:tabs>
    </w:pPr>
  </w:style>
  <w:style w:type="character" w:customStyle="1" w:styleId="FooterChar">
    <w:name w:val="Footer Char"/>
    <w:basedOn w:val="DefaultParagraphFont"/>
    <w:link w:val="Footer"/>
    <w:uiPriority w:val="99"/>
    <w:rsid w:val="00A82D62"/>
    <w:rPr>
      <w:sz w:val="24"/>
      <w:szCs w:val="24"/>
    </w:rPr>
  </w:style>
  <w:style w:type="paragraph" w:styleId="Revision">
    <w:name w:val="Revision"/>
    <w:hidden/>
    <w:uiPriority w:val="99"/>
    <w:semiHidden/>
    <w:rsid w:val="003569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noteText">
    <w:name w:val="footnote text"/>
    <w:basedOn w:val="Normal"/>
    <w:link w:val="FootnoteTextChar"/>
    <w:uiPriority w:val="99"/>
    <w:semiHidden/>
    <w:unhideWhenUsed/>
    <w:rsid w:val="00CD5E7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eastAsia="ja-JP"/>
    </w:rPr>
  </w:style>
  <w:style w:type="character" w:customStyle="1" w:styleId="FootnoteTextChar">
    <w:name w:val="Footnote Text Char"/>
    <w:basedOn w:val="DefaultParagraphFont"/>
    <w:link w:val="FootnoteText"/>
    <w:uiPriority w:val="99"/>
    <w:semiHidden/>
    <w:rsid w:val="00CD5E7E"/>
    <w:rPr>
      <w:rFonts w:asciiTheme="minorHAnsi" w:eastAsiaTheme="minorEastAsia" w:hAnsiTheme="minorHAnsi" w:cstheme="minorBidi"/>
      <w:bdr w:val="none" w:sz="0" w:space="0" w:color="auto"/>
      <w:lang w:eastAsia="ja-JP"/>
    </w:rPr>
  </w:style>
  <w:style w:type="character" w:styleId="FootnoteReference">
    <w:name w:val="footnote reference"/>
    <w:basedOn w:val="DefaultParagraphFont"/>
    <w:uiPriority w:val="99"/>
    <w:semiHidden/>
    <w:unhideWhenUsed/>
    <w:rsid w:val="00CD5E7E"/>
    <w:rPr>
      <w:vertAlign w:val="superscript"/>
    </w:rPr>
  </w:style>
  <w:style w:type="paragraph" w:styleId="ListParagraph">
    <w:name w:val="List Paragraph"/>
    <w:basedOn w:val="Normal"/>
    <w:uiPriority w:val="34"/>
    <w:qFormat/>
    <w:rsid w:val="00CD5E7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86eb-de5b-42c1-8720-95c0f874fae9" xsi:nil="true"/>
    <lcf76f155ced4ddcb4097134ff3c332f xmlns="f6215aff-2524-4f4d-802e-a95548926d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5D216F4721FD4D8775B25E24B79111" ma:contentTypeVersion="23" ma:contentTypeDescription="Create a new document." ma:contentTypeScope="" ma:versionID="9a421e90103de865a26aa7b265a05adb">
  <xsd:schema xmlns:xsd="http://www.w3.org/2001/XMLSchema" xmlns:xs="http://www.w3.org/2001/XMLSchema" xmlns:p="http://schemas.microsoft.com/office/2006/metadata/properties" xmlns:ns2="f6215aff-2524-4f4d-802e-a95548926d6f" xmlns:ns3="f25d86eb-de5b-42c1-8720-95c0f874fae9" targetNamespace="http://schemas.microsoft.com/office/2006/metadata/properties" ma:root="true" ma:fieldsID="0e71ae034755a1dcf3aa395b4340e6cd" ns2:_="" ns3:_="">
    <xsd:import namespace="f6215aff-2524-4f4d-802e-a95548926d6f"/>
    <xsd:import namespace="f25d86eb-de5b-42c1-8720-95c0f874f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15aff-2524-4f4d-802e-a95548926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7bfaf1-dd4b-459c-bbcd-8b70ea9eb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86eb-de5b-42c1-8720-95c0f874fa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bf16d3-ae80-4994-b9a5-1694c6bb6e3d}" ma:internalName="TaxCatchAll" ma:showField="CatchAllData" ma:web="f25d86eb-de5b-42c1-8720-95c0f874f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AECE6-FCC3-45AA-8CEB-C71E593F4351}">
  <ds:schemaRefs>
    <ds:schemaRef ds:uri="http://schemas.microsoft.com/office/2006/metadata/properties"/>
    <ds:schemaRef ds:uri="http://schemas.microsoft.com/office/infopath/2007/PartnerControls"/>
    <ds:schemaRef ds:uri="f25d86eb-de5b-42c1-8720-95c0f874fae9"/>
    <ds:schemaRef ds:uri="f6215aff-2524-4f4d-802e-a95548926d6f"/>
  </ds:schemaRefs>
</ds:datastoreItem>
</file>

<file path=customXml/itemProps2.xml><?xml version="1.0" encoding="utf-8"?>
<ds:datastoreItem xmlns:ds="http://schemas.openxmlformats.org/officeDocument/2006/customXml" ds:itemID="{3F9B6BD6-C77B-4628-A2A8-4A056C6CE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15aff-2524-4f4d-802e-a95548926d6f"/>
    <ds:schemaRef ds:uri="f25d86eb-de5b-42c1-8720-95c0f874f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1AF4B-2808-4D8C-89CA-E77494F81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Tekin</dc:creator>
  <cp:keywords/>
  <cp:lastModifiedBy>Deniz Tekin</cp:lastModifiedBy>
  <cp:revision>5</cp:revision>
  <cp:lastPrinted>2025-11-28T20:56:00Z</cp:lastPrinted>
  <dcterms:created xsi:type="dcterms:W3CDTF">2026-03-25T17:38:00Z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0x010100725D216F4721FD4D8775B25E24B79111</vt:lpwstr>
  </property>
  <property fmtid="{D5CDD505-2E9C-101B-9397-08002B2CF9AE}" pid="3" name="MediaServiceImageTags">
    <vt:lpwstr/>
  </property>
</Properties>
</file>